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208FE" w:rsidRPr="00A94003" w:rsidTr="00D208F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r w:rsidRPr="00A9400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ТАРИФА</w:t>
            </w:r>
          </w:p>
          <w:p w:rsidR="00D208FE" w:rsidRPr="00A94003" w:rsidRDefault="00D208FE" w:rsidP="00D208FE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</w:pPr>
            <w:r w:rsidRPr="00A9400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>НАКНАДА КОЈЕ НАПЛАЋУЈЕ СОКОЈ ПО ОСНОВУ ЕМИТОВАЊА МУЗИЧКИХ ДЕЛА НА РАДИЈСКИМ И ТЕЛЕВИЗИЈСКИМ ПРОГРАМИМА РТВ-А</w:t>
            </w:r>
          </w:p>
          <w:p w:rsidR="00D208FE" w:rsidRPr="00A94003" w:rsidRDefault="00D208FE" w:rsidP="00D208FE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  <w:r w:rsidRPr="00A9400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("Сл. гласник РС", бр. 29/2015)</w:t>
            </w:r>
          </w:p>
        </w:tc>
      </w:tr>
    </w:tbl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0" w:name="clan_1"/>
      <w:bookmarkEnd w:id="0"/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Овом тарифом утврђује се висина ауторске накнаде за емитовање музичких дела из репертоара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(у даљем тексту: репертоар) на </w:t>
      </w:r>
      <w:proofErr w:type="spellStart"/>
      <w:r w:rsidRPr="00A94003">
        <w:rPr>
          <w:rFonts w:ascii="Arial" w:eastAsia="Times New Roman" w:hAnsi="Arial" w:cs="Arial"/>
          <w:lang w:val="sr-Cyrl-RS"/>
        </w:rPr>
        <w:t>радијском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и телевизијском програму РТВ-а, као и услови коришћења репертоара, рок и начин наплате накнаде и начин коришћења због којих се висина накнаде увећава или смањује. </w:t>
      </w:r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" w:name="clan_2"/>
      <w:bookmarkEnd w:id="1"/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2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Репертоар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чине музичка дела: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1) домаћих аутора и носилаца ауторских права, чланова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, који су уговором уступили своја права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Сокоју</w:t>
      </w:r>
      <w:proofErr w:type="spellEnd"/>
      <w:r w:rsidRPr="00A94003">
        <w:rPr>
          <w:rFonts w:ascii="Arial" w:eastAsia="Times New Roman" w:hAnsi="Arial" w:cs="Arial"/>
          <w:lang w:val="sr-Cyrl-RS"/>
        </w:rPr>
        <w:t>, на основу члана 153. Закона о ауторским</w:t>
      </w:r>
      <w:bookmarkStart w:id="2" w:name="_GoBack"/>
      <w:bookmarkEnd w:id="2"/>
      <w:r w:rsidRPr="00A94003">
        <w:rPr>
          <w:rFonts w:ascii="Arial" w:eastAsia="Times New Roman" w:hAnsi="Arial" w:cs="Arial"/>
          <w:lang w:val="sr-Cyrl-RS"/>
        </w:rPr>
        <w:t xml:space="preserve"> и сродним правима;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2) домаћих аутора и носилаца ауторских права, чланова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, чија права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штити на основу члана 180. Закона о ауторском и сродним правима;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3) страних аутора и носилаца ауторских права у Републици Србији, чија права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штити на основу члана 186. Закона о ауторском и сродним правима. </w:t>
      </w:r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" w:name="clan_3"/>
      <w:bookmarkEnd w:id="3"/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3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За коришћење репертоара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, РТВ је дужан да: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- прибави дозволу од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, закључивањем уговора о неискључивом уступању права емитовања репертоара;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- достави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Сокоју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податке који се односе на процентуалну заступљеност музичког репертоара у односу на укупно трајање програма одвојено за радио станице и одвојено за телевизијске станице;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- редовно обавештава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о свим чињеницама које су релевантне за обрачун накнаде која се плаћа према и у складу са одредбама ове тарифе;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- редовно доставља податке о приходима;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lastRenderedPageBreak/>
        <w:t xml:space="preserve">- плаћа коришћење репертоара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, по рачуну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, сваког месеца, у року од 10 дана од дана пријема рачуна;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- овлашћеним лицима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, у оквиру контроле искоришћавања репертоара, омогући увид у целокупну документацију која се односи на приходе везане за делатност емитовања, а који су релевантни за обрачун накнаде која се према тарифи плаћа, у складу са чланом 187. став 6. Закона. </w:t>
      </w:r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" w:name="clan_4"/>
      <w:bookmarkEnd w:id="4"/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4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Свако коришћење репертоара обавезује РТВ да плати накнаду за коришћење репертоара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и испуни друге обавезе прописане законом и овом тарифом, независно да ли је закључио уговор са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Сокојем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.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Коришћење репертоара без дозволе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сматра се неовлашћеним и представља привредни преступ и прекршај из чл. 215. и 216. Закона о ауторском и сродним правима ("Службени гласник РС", бр. 104/09, 99/11 и 119/12) као и кривично дело из члана 199. Кривичног законика ("Службени гласник РС", бр. 85/05, 88/05 - исправка, 107/05 - исправка, 72/09, 111/09, 121/12, 104/13 и 108/14).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РТВ је дужан да до 15-ог у месецу за претходни месец достави пописе емитованих музичких дела у форми коју прописује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. </w:t>
      </w:r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5" w:name="clan_5"/>
      <w:bookmarkEnd w:id="5"/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5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РТВ је дужан да доставља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Сокоју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податке о приходима, и то до 5-ог у месецу за претходни месец, као и да достави биланс успеха за претходну годину најкасније до 15. марта текуће године, оверен од стране надлежног државног органа. Поред биланса успеха, РТВ је дужан да приложи и релевантну финансијску и другу документацију из које се може поуздано утврдити основица за обрачун накнаде.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Ако РТВ не достави годишњи биланс успеха за претходну годину,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ће утврдити коначни годишњи обрачун накнаде примењујући податке из јавно доступних финансијских извештаја, преко интернет страница Агенције за привредне регистре, Народне банке Србије или других надлежних државних органа. </w:t>
      </w:r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6" w:name="clan_6"/>
      <w:bookmarkEnd w:id="6"/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6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Накнада се утврђује применом одговарајућег процента на основицу за обрачун накнаде, у складу са овом тарифом.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Основицу за обрачун накнаде за коришћење репертоара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чини приход везан за делатност емитовања РТВ-а, и то: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- приход који је у складу са законом и другим прописима намењен финансирању делатности емитовања РТВ-а (претплата, такса, буџетска давања, субвенције, донације, дотације итд.), као и било који други приход намењен финансирању делатности емитовања РТВ-а, и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lastRenderedPageBreak/>
        <w:t xml:space="preserve">- приход остварен маркетиншком делатношћу.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Према заступљености репертоара, на основицу се примењују следећи проценти: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4990"/>
        <w:gridCol w:w="1982"/>
      </w:tblGrid>
      <w:tr w:rsidR="00D208FE" w:rsidRPr="00A94003" w:rsidTr="00D20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Заступљеност репертоара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приход намењен за финансирање делатности емитовања РТВ-а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Приход од маркетинга </w:t>
            </w:r>
          </w:p>
        </w:tc>
      </w:tr>
      <w:tr w:rsidR="00D208FE" w:rsidRPr="00A94003" w:rsidTr="00D20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до 14,99%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1,5%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2,3% </w:t>
            </w:r>
          </w:p>
        </w:tc>
      </w:tr>
      <w:tr w:rsidR="00D208FE" w:rsidRPr="00A94003" w:rsidTr="00D20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од 15% до 29,99%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1,7%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2,8% </w:t>
            </w:r>
          </w:p>
        </w:tc>
      </w:tr>
      <w:tr w:rsidR="00D208FE" w:rsidRPr="00A94003" w:rsidTr="00D20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од 30% до 49,99%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1,9%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3,3% </w:t>
            </w:r>
          </w:p>
        </w:tc>
      </w:tr>
      <w:tr w:rsidR="00D208FE" w:rsidRPr="00A94003" w:rsidTr="00D20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од 50% до 74,99%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2,1%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3,8% </w:t>
            </w:r>
          </w:p>
        </w:tc>
      </w:tr>
      <w:tr w:rsidR="00D208FE" w:rsidRPr="00A94003" w:rsidTr="00D20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од 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2,3 %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FE" w:rsidRPr="00A94003" w:rsidRDefault="00D208FE" w:rsidP="00D208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94003">
              <w:rPr>
                <w:rFonts w:ascii="Arial" w:eastAsia="Times New Roman" w:hAnsi="Arial" w:cs="Arial"/>
                <w:lang w:val="sr-Cyrl-RS"/>
              </w:rPr>
              <w:t xml:space="preserve">4,3 % </w:t>
            </w:r>
          </w:p>
        </w:tc>
      </w:tr>
    </w:tbl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Заступљеност музичког репертоара представља процентуални однос укупног учешћа репертоара у односу на укупно трајање програма.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Уколико РТВ емитује програм и путем радија и путем телевизије, накнада се обрачунава на основу утврђених процената о заступљености музичког репертоара посебно за радио и посебно за телевизију, те се на наведени начин обрачунава просечна стопа. </w:t>
      </w:r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7" w:name="clan_7"/>
      <w:bookmarkEnd w:id="7"/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7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У случају да РТВ не достави у року све податке релевантне за обрачун накнаде,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ће накнаду утврдити у месечном </w:t>
      </w:r>
      <w:proofErr w:type="spellStart"/>
      <w:r w:rsidRPr="00A94003">
        <w:rPr>
          <w:rFonts w:ascii="Arial" w:eastAsia="Times New Roman" w:hAnsi="Arial" w:cs="Arial"/>
          <w:lang w:val="sr-Cyrl-RS"/>
        </w:rPr>
        <w:t>аконтативном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износу, до коначног обрачуна накнаде који ће бити утврђен по добијању свих релевантних података.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Висина аконтације се утврђује на основу: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1. раније достављених података РТВ-а о оствареном приходу, и/или података о приходу за последњи месец за који је РТВ исте доставио,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2. података добијених од државних органа, агенција и слично.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Обрачунату накнаду, било путем достављених месечних података о приходима или путем </w:t>
      </w:r>
      <w:proofErr w:type="spellStart"/>
      <w:r w:rsidRPr="00A94003">
        <w:rPr>
          <w:rFonts w:ascii="Arial" w:eastAsia="Times New Roman" w:hAnsi="Arial" w:cs="Arial"/>
          <w:lang w:val="sr-Cyrl-RS"/>
        </w:rPr>
        <w:t>аконтативне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накнаде,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ће кориговати у складу са годишњим финансијским извештајима РТВ-а, на основу чега ће урадити коначни обрачун накнаде за претходну годину. </w:t>
      </w:r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8" w:name="clan_8"/>
      <w:bookmarkEnd w:id="8"/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8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На основу обрачунате накнаде,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ће РТВ-у издавати одговарајуће месечне рачуне, увећане за износ обрачунатог ПДВ-а, у складу са позитивним законским прописима.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РТВ је дужан да плати накнаду по рачуну у року од 10 дана од дана пријема рачуна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. </w:t>
      </w:r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9" w:name="clan_9"/>
      <w:bookmarkEnd w:id="9"/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lastRenderedPageBreak/>
        <w:t xml:space="preserve">Члан 9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у обављању контроле података меродавних за примену тарифе може затражити додатне податке од РТВ-а и право увида у одговарајућу документацију (аналитичка картица, налози за књижење и документацију на основу које су формирани налози за књижење), која је потребна у циљу сачињавања коначног обрачуна накнаде, а што је РТВ, сагласно Закону о ауторском и сродним правима, дужна да омогући на званичан захтев представника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, а најкасније у року од 15 дана од пријема захтева. </w:t>
      </w:r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0" w:name="clan_10"/>
      <w:bookmarkEnd w:id="10"/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10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ће одобрити попуст у висини од 10% на износ обрачунате накнаде уколико РТВ има закључен уговор са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Сокојем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и у уговореним роковима, кумулативно испуни следеће услове: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- пријави податке за обрачун накнаде који су предвиђени овом тарифом,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- достави веродостојне пописе емитованих дела у форми коју прописује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,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- накнаду по рачуну исплати у целости у року од 10 дана по испостављеном рачуну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Сокоја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. </w:t>
      </w:r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1" w:name="clan_11"/>
      <w:bookmarkEnd w:id="11"/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11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Накнада одређена овом тарифом примењује се почев од 1. марта 2015. године, закључно са 31. децембром 2015. године, а за сваку следећу годину у наредном периоду од три године накнада се увећава за 0,10%. </w:t>
      </w:r>
    </w:p>
    <w:p w:rsidR="00D208FE" w:rsidRPr="00A94003" w:rsidRDefault="00D208FE" w:rsidP="00D208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2" w:name="clan_12"/>
      <w:bookmarkEnd w:id="12"/>
      <w:r w:rsidRPr="00A940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12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Ова тарифа ступа на снагу осмог дана од дана објављивања у "Службеном гласнику Републике Србије". </w:t>
      </w:r>
    </w:p>
    <w:p w:rsidR="00D208FE" w:rsidRPr="00A94003" w:rsidRDefault="00D208FE" w:rsidP="00D208F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94003">
        <w:rPr>
          <w:rFonts w:ascii="Arial" w:eastAsia="Times New Roman" w:hAnsi="Arial" w:cs="Arial"/>
          <w:lang w:val="sr-Cyrl-RS"/>
        </w:rPr>
        <w:t xml:space="preserve">Ступањем на снагу ове тарифе престаје да важи Тарифа накнада које наплаћује </w:t>
      </w:r>
      <w:proofErr w:type="spellStart"/>
      <w:r w:rsidRPr="00A94003">
        <w:rPr>
          <w:rFonts w:ascii="Arial" w:eastAsia="Times New Roman" w:hAnsi="Arial" w:cs="Arial"/>
          <w:lang w:val="sr-Cyrl-RS"/>
        </w:rPr>
        <w:t>Сокој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по основу емитовања музичких дела на </w:t>
      </w:r>
      <w:proofErr w:type="spellStart"/>
      <w:r w:rsidRPr="00A94003">
        <w:rPr>
          <w:rFonts w:ascii="Arial" w:eastAsia="Times New Roman" w:hAnsi="Arial" w:cs="Arial"/>
          <w:lang w:val="sr-Cyrl-RS"/>
        </w:rPr>
        <w:t>радијским</w:t>
      </w:r>
      <w:proofErr w:type="spellEnd"/>
      <w:r w:rsidRPr="00A94003">
        <w:rPr>
          <w:rFonts w:ascii="Arial" w:eastAsia="Times New Roman" w:hAnsi="Arial" w:cs="Arial"/>
          <w:lang w:val="sr-Cyrl-RS"/>
        </w:rPr>
        <w:t xml:space="preserve"> и ТВ програмима Радио дифузне установе РТВ објављена у "Службеном гласнику РС", број 47/10. </w:t>
      </w:r>
    </w:p>
    <w:p w:rsidR="000F752F" w:rsidRPr="00A94003" w:rsidRDefault="000F752F">
      <w:pPr>
        <w:rPr>
          <w:lang w:val="sr-Cyrl-RS"/>
        </w:rPr>
      </w:pPr>
    </w:p>
    <w:sectPr w:rsidR="000F752F" w:rsidRPr="00A9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E"/>
    <w:rsid w:val="000F752F"/>
    <w:rsid w:val="00A94003"/>
    <w:rsid w:val="00D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1C62B-6CF7-4F68-916A-9282072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08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08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D208F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D208F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208F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D208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2017-10-20T08:18:00Z</dcterms:created>
  <dcterms:modified xsi:type="dcterms:W3CDTF">2017-10-24T11:19:00Z</dcterms:modified>
</cp:coreProperties>
</file>