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40BCF" w:rsidRPr="00F40BCF" w:rsidTr="00F40BC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40BCF" w:rsidRPr="00F40BCF" w:rsidRDefault="00F40BCF" w:rsidP="00F40BCF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F40BC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F40BCF" w:rsidRPr="00F40BCF" w:rsidRDefault="00F40BCF" w:rsidP="00F40BCF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F40BC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ВИСИНИ И НАЧИНУ ОБРАЧУНА И НАПЛАТЕ ТАКСЕ ЗА ИЗДАВАЊЕ АКТА О УСЛОВИМА ЗАШТИТЕ ПРИРОДЕ</w:t>
            </w:r>
          </w:p>
          <w:p w:rsidR="00F40BCF" w:rsidRPr="00F40BCF" w:rsidRDefault="00F40BCF" w:rsidP="00F40BC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F40BC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110/2013)</w:t>
            </w:r>
          </w:p>
        </w:tc>
      </w:tr>
    </w:tbl>
    <w:p w:rsidR="00F40BCF" w:rsidRPr="00F40BCF" w:rsidRDefault="00F40BCF" w:rsidP="00F40BC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Start w:id="1" w:name="clan_2"/>
      <w:bookmarkEnd w:id="0"/>
      <w:bookmarkEnd w:id="1"/>
      <w:proofErr w:type="spellStart"/>
      <w:r w:rsidRPr="00F40BCF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F40BCF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F40BCF" w:rsidRPr="00F40BCF" w:rsidRDefault="00F40BCF" w:rsidP="00F40B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F40BCF">
        <w:rPr>
          <w:rFonts w:ascii="Arial" w:eastAsia="Times New Roman" w:hAnsi="Arial" w:cs="Arial"/>
        </w:rPr>
        <w:t>Одређује</w:t>
      </w:r>
      <w:proofErr w:type="spellEnd"/>
      <w:r w:rsidRPr="00F40BCF">
        <w:rPr>
          <w:rFonts w:ascii="Arial" w:eastAsia="Times New Roman" w:hAnsi="Arial" w:cs="Arial"/>
        </w:rPr>
        <w:t xml:space="preserve"> </w:t>
      </w:r>
      <w:proofErr w:type="spellStart"/>
      <w:r w:rsidRPr="00F40BCF">
        <w:rPr>
          <w:rFonts w:ascii="Arial" w:eastAsia="Times New Roman" w:hAnsi="Arial" w:cs="Arial"/>
        </w:rPr>
        <w:t>се</w:t>
      </w:r>
      <w:proofErr w:type="spellEnd"/>
      <w:r w:rsidRPr="00F40BCF">
        <w:rPr>
          <w:rFonts w:ascii="Arial" w:eastAsia="Times New Roman" w:hAnsi="Arial" w:cs="Arial"/>
        </w:rPr>
        <w:t xml:space="preserve"> </w:t>
      </w:r>
      <w:proofErr w:type="spellStart"/>
      <w:r w:rsidRPr="00F40BCF">
        <w:rPr>
          <w:rFonts w:ascii="Arial" w:eastAsia="Times New Roman" w:hAnsi="Arial" w:cs="Arial"/>
        </w:rPr>
        <w:t>висина</w:t>
      </w:r>
      <w:proofErr w:type="spellEnd"/>
      <w:r w:rsidRPr="00F40BCF">
        <w:rPr>
          <w:rFonts w:ascii="Arial" w:eastAsia="Times New Roman" w:hAnsi="Arial" w:cs="Arial"/>
        </w:rPr>
        <w:t xml:space="preserve"> </w:t>
      </w:r>
      <w:proofErr w:type="spellStart"/>
      <w:r w:rsidRPr="00F40BCF">
        <w:rPr>
          <w:rFonts w:ascii="Arial" w:eastAsia="Times New Roman" w:hAnsi="Arial" w:cs="Arial"/>
        </w:rPr>
        <w:t>Таксе</w:t>
      </w:r>
      <w:proofErr w:type="spellEnd"/>
      <w:r w:rsidRPr="00F40BCF">
        <w:rPr>
          <w:rFonts w:ascii="Arial" w:eastAsia="Times New Roman" w:hAnsi="Arial" w:cs="Arial"/>
        </w:rPr>
        <w:t xml:space="preserve"> </w:t>
      </w:r>
      <w:proofErr w:type="spellStart"/>
      <w:r w:rsidRPr="00F40BCF">
        <w:rPr>
          <w:rFonts w:ascii="Arial" w:eastAsia="Times New Roman" w:hAnsi="Arial" w:cs="Arial"/>
        </w:rPr>
        <w:t>према</w:t>
      </w:r>
      <w:proofErr w:type="spellEnd"/>
      <w:r w:rsidRPr="00F40BCF">
        <w:rPr>
          <w:rFonts w:ascii="Arial" w:eastAsia="Times New Roman" w:hAnsi="Arial" w:cs="Arial"/>
        </w:rPr>
        <w:t xml:space="preserve"> </w:t>
      </w:r>
      <w:proofErr w:type="spellStart"/>
      <w:r w:rsidRPr="00F40BCF">
        <w:rPr>
          <w:rFonts w:ascii="Arial" w:eastAsia="Times New Roman" w:hAnsi="Arial" w:cs="Arial"/>
        </w:rPr>
        <w:t>врсти</w:t>
      </w:r>
      <w:proofErr w:type="spellEnd"/>
      <w:r w:rsidRPr="00F40BCF">
        <w:rPr>
          <w:rFonts w:ascii="Arial" w:eastAsia="Times New Roman" w:hAnsi="Arial" w:cs="Arial"/>
        </w:rPr>
        <w:t xml:space="preserve"> и </w:t>
      </w:r>
      <w:proofErr w:type="spellStart"/>
      <w:r w:rsidRPr="00F40BCF">
        <w:rPr>
          <w:rFonts w:ascii="Arial" w:eastAsia="Times New Roman" w:hAnsi="Arial" w:cs="Arial"/>
        </w:rPr>
        <w:t>предмету</w:t>
      </w:r>
      <w:proofErr w:type="spellEnd"/>
      <w:r w:rsidRPr="00F40BCF">
        <w:rPr>
          <w:rFonts w:ascii="Arial" w:eastAsia="Times New Roman" w:hAnsi="Arial" w:cs="Arial"/>
        </w:rPr>
        <w:t xml:space="preserve"> </w:t>
      </w:r>
      <w:proofErr w:type="spellStart"/>
      <w:r w:rsidRPr="00F40BCF">
        <w:rPr>
          <w:rFonts w:ascii="Arial" w:eastAsia="Times New Roman" w:hAnsi="Arial" w:cs="Arial"/>
        </w:rPr>
        <w:t>захтева</w:t>
      </w:r>
      <w:proofErr w:type="spellEnd"/>
      <w:r w:rsidRPr="00F40BCF">
        <w:rPr>
          <w:rFonts w:ascii="Arial" w:eastAsia="Times New Roman" w:hAnsi="Arial" w:cs="Arial"/>
        </w:rPr>
        <w:t xml:space="preserve">, и </w:t>
      </w:r>
      <w:proofErr w:type="spellStart"/>
      <w:r w:rsidRPr="00F40BCF">
        <w:rPr>
          <w:rFonts w:ascii="Arial" w:eastAsia="Times New Roman" w:hAnsi="Arial" w:cs="Arial"/>
        </w:rPr>
        <w:t>то</w:t>
      </w:r>
      <w:proofErr w:type="spellEnd"/>
      <w:r w:rsidRPr="00F40BCF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5370"/>
        <w:gridCol w:w="1039"/>
      </w:tblGrid>
      <w:tr w:rsidR="00F40BCF" w:rsidRPr="00F40BCF" w:rsidTr="00F40B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ВРСТА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ЦЕНА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Просторно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планска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документација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урбанистичко-технички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документи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План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детаљне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регулације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Урбанистички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пројекат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Пројекти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Истраживања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односи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се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на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све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ресурсе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25.000,00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Експлоатација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25.000,00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Рекултивација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30.000,00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Техничка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документација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0BCF">
              <w:rPr>
                <w:rFonts w:ascii="Arial" w:eastAsia="Times New Roman" w:hAnsi="Arial" w:cs="Arial"/>
              </w:rPr>
              <w:t>за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изградњу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0BCF">
              <w:rPr>
                <w:rFonts w:ascii="Arial" w:eastAsia="Times New Roman" w:hAnsi="Arial" w:cs="Arial"/>
              </w:rPr>
              <w:t>реконструкцију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доградњу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0BCF">
              <w:rPr>
                <w:rFonts w:ascii="Arial" w:eastAsia="Times New Roman" w:hAnsi="Arial" w:cs="Arial"/>
              </w:rPr>
              <w:t>адаптацију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санацију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Хидроелектране</w:t>
            </w:r>
            <w:proofErr w:type="spellEnd"/>
            <w:r w:rsidRPr="00F40BCF">
              <w:rPr>
                <w:rFonts w:ascii="Arial" w:eastAsia="Times New Roman" w:hAnsi="Arial" w:cs="Arial"/>
              </w:rPr>
              <w:br/>
            </w:r>
            <w:proofErr w:type="spellStart"/>
            <w:r w:rsidRPr="00F40BCF">
              <w:rPr>
                <w:rFonts w:ascii="Arial" w:eastAsia="Times New Roman" w:hAnsi="Arial" w:cs="Arial"/>
              </w:rPr>
              <w:t>По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објекту</w:t>
            </w:r>
            <w:proofErr w:type="spellEnd"/>
            <w:r w:rsidRPr="00F40BCF">
              <w:rPr>
                <w:rFonts w:ascii="Arial" w:eastAsia="Times New Roman" w:hAnsi="Arial" w:cs="Arial"/>
              </w:rPr>
              <w:t>: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мање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од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2 MW</w:t>
            </w:r>
            <w:r w:rsidRPr="00F40BCF">
              <w:rPr>
                <w:rFonts w:ascii="Arial" w:eastAsia="Times New Roman" w:hAnsi="Arial" w:cs="Arial"/>
              </w:rPr>
              <w:br/>
              <w:t>- 2-10 MW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више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од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10 MW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>20.000,00</w:t>
            </w:r>
            <w:r w:rsidRPr="00F40BCF">
              <w:rPr>
                <w:rFonts w:ascii="Arial" w:eastAsia="Times New Roman" w:hAnsi="Arial" w:cs="Arial"/>
              </w:rPr>
              <w:br/>
              <w:t>30.000,00</w:t>
            </w:r>
            <w:r w:rsidRPr="00F40BCF">
              <w:rPr>
                <w:rFonts w:ascii="Arial" w:eastAsia="Times New Roman" w:hAnsi="Arial" w:cs="Arial"/>
              </w:rPr>
              <w:br/>
              <w:t xml:space="preserve">40.000,00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Ветрогенератори</w:t>
            </w:r>
            <w:proofErr w:type="spellEnd"/>
            <w:r w:rsidRPr="00F40BCF">
              <w:rPr>
                <w:rFonts w:ascii="Arial" w:eastAsia="Times New Roman" w:hAnsi="Arial" w:cs="Arial"/>
              </w:rPr>
              <w:br/>
            </w:r>
            <w:proofErr w:type="spellStart"/>
            <w:r w:rsidRPr="00F40BCF">
              <w:rPr>
                <w:rFonts w:ascii="Arial" w:eastAsia="Times New Roman" w:hAnsi="Arial" w:cs="Arial"/>
              </w:rPr>
              <w:t>По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стубу</w:t>
            </w:r>
            <w:proofErr w:type="spellEnd"/>
            <w:r w:rsidRPr="00F40BCF">
              <w:rPr>
                <w:rFonts w:ascii="Arial" w:eastAsia="Times New Roman" w:hAnsi="Arial" w:cs="Arial"/>
              </w:rPr>
              <w:t>: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5</w:t>
            </w:r>
            <w:r w:rsidRPr="00F40BCF">
              <w:rPr>
                <w:rFonts w:ascii="Arial" w:eastAsia="Times New Roman" w:hAnsi="Arial" w:cs="Arial"/>
              </w:rPr>
              <w:br/>
              <w:t>- 6-10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преко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>30.000,00</w:t>
            </w:r>
            <w:r w:rsidRPr="00F40BCF">
              <w:rPr>
                <w:rFonts w:ascii="Arial" w:eastAsia="Times New Roman" w:hAnsi="Arial" w:cs="Arial"/>
              </w:rPr>
              <w:br/>
              <w:t>50.000,00</w:t>
            </w:r>
            <w:r w:rsidRPr="00F40BCF">
              <w:rPr>
                <w:rFonts w:ascii="Arial" w:eastAsia="Times New Roman" w:hAnsi="Arial" w:cs="Arial"/>
              </w:rPr>
              <w:br/>
              <w:t xml:space="preserve">70.000,00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Посебна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врста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објеката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r w:rsidRPr="00F40BCF">
              <w:rPr>
                <w:rFonts w:ascii="Arial" w:eastAsia="Times New Roman" w:hAnsi="Arial" w:cs="Arial"/>
              </w:rPr>
              <w:br/>
              <w:t xml:space="preserve">(РБС, </w:t>
            </w:r>
            <w:proofErr w:type="spellStart"/>
            <w:r w:rsidRPr="00F40BCF">
              <w:rPr>
                <w:rFonts w:ascii="Arial" w:eastAsia="Times New Roman" w:hAnsi="Arial" w:cs="Arial"/>
              </w:rPr>
              <w:t>водови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др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Привредни</w:t>
            </w:r>
            <w:proofErr w:type="spellEnd"/>
            <w:r w:rsidRPr="00F40BCF">
              <w:rPr>
                <w:rFonts w:ascii="Arial" w:eastAsia="Times New Roman" w:hAnsi="Arial" w:cs="Arial"/>
              </w:rPr>
              <w:t>/</w:t>
            </w:r>
            <w:proofErr w:type="spellStart"/>
            <w:r w:rsidRPr="00F40BCF">
              <w:rPr>
                <w:rFonts w:ascii="Arial" w:eastAsia="Times New Roman" w:hAnsi="Arial" w:cs="Arial"/>
              </w:rPr>
              <w:t>индустријски</w:t>
            </w:r>
            <w:proofErr w:type="spellEnd"/>
            <w:r w:rsidRPr="00F40BCF">
              <w:rPr>
                <w:rFonts w:ascii="Arial" w:eastAsia="Times New Roman" w:hAnsi="Arial" w:cs="Arial"/>
              </w:rPr>
              <w:t>/</w:t>
            </w:r>
            <w:proofErr w:type="spellStart"/>
            <w:r w:rsidRPr="00F40BCF">
              <w:rPr>
                <w:rFonts w:ascii="Arial" w:eastAsia="Times New Roman" w:hAnsi="Arial" w:cs="Arial"/>
              </w:rPr>
              <w:t>комерцијални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25.000,00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Стамбени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br/>
            </w:r>
            <w:proofErr w:type="spellStart"/>
            <w:r w:rsidRPr="00F40BCF">
              <w:rPr>
                <w:rFonts w:ascii="Arial" w:eastAsia="Times New Roman" w:hAnsi="Arial" w:cs="Arial"/>
              </w:rPr>
              <w:t>По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површини</w:t>
            </w:r>
            <w:proofErr w:type="spellEnd"/>
            <w:r w:rsidRPr="00F40BCF">
              <w:rPr>
                <w:rFonts w:ascii="Arial" w:eastAsia="Times New Roman" w:hAnsi="Arial" w:cs="Arial"/>
              </w:rPr>
              <w:t>: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100 м</w:t>
            </w:r>
            <w:r w:rsidRPr="00F40BCF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преко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100 м</w:t>
            </w:r>
            <w:r w:rsidRPr="00F40BCF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>10.000,00</w:t>
            </w:r>
            <w:r w:rsidRPr="00F40BCF">
              <w:rPr>
                <w:rFonts w:ascii="Arial" w:eastAsia="Times New Roman" w:hAnsi="Arial" w:cs="Arial"/>
              </w:rPr>
              <w:br/>
              <w:t xml:space="preserve">18.000,00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Туристички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услужни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25.000,00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Куће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за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одмор</w:t>
            </w:r>
            <w:proofErr w:type="spellEnd"/>
            <w:r w:rsidRPr="00F40BCF">
              <w:rPr>
                <w:rFonts w:ascii="Arial" w:eastAsia="Times New Roman" w:hAnsi="Arial" w:cs="Arial"/>
              </w:rPr>
              <w:br/>
            </w:r>
            <w:proofErr w:type="spellStart"/>
            <w:r w:rsidRPr="00F40BCF">
              <w:rPr>
                <w:rFonts w:ascii="Arial" w:eastAsia="Times New Roman" w:hAnsi="Arial" w:cs="Arial"/>
              </w:rPr>
              <w:t>По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површини</w:t>
            </w:r>
            <w:proofErr w:type="spellEnd"/>
            <w:r w:rsidRPr="00F40BCF">
              <w:rPr>
                <w:rFonts w:ascii="Arial" w:eastAsia="Times New Roman" w:hAnsi="Arial" w:cs="Arial"/>
              </w:rPr>
              <w:t>: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50 м</w:t>
            </w:r>
            <w:r w:rsidRPr="00F40BCF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F40BCF">
              <w:rPr>
                <w:rFonts w:ascii="Arial" w:eastAsia="Times New Roman" w:hAnsi="Arial" w:cs="Arial"/>
              </w:rPr>
              <w:br/>
              <w:t xml:space="preserve">- 50 </w:t>
            </w:r>
            <w:proofErr w:type="spellStart"/>
            <w:r w:rsidRPr="00F40BCF">
              <w:rPr>
                <w:rFonts w:ascii="Arial" w:eastAsia="Times New Roman" w:hAnsi="Arial" w:cs="Arial"/>
              </w:rPr>
              <w:t>до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100 м</w:t>
            </w:r>
            <w:r w:rsidRPr="00F40BCF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  <w:r w:rsidRPr="00F40BCF">
              <w:rPr>
                <w:rFonts w:ascii="Arial" w:eastAsia="Times New Roman" w:hAnsi="Arial" w:cs="Arial"/>
              </w:rPr>
              <w:br/>
              <w:t xml:space="preserve">-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преко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100 м</w:t>
            </w:r>
            <w:r w:rsidRPr="00F40BCF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>15.000,00</w:t>
            </w:r>
            <w:r w:rsidRPr="00F40BCF">
              <w:rPr>
                <w:rFonts w:ascii="Arial" w:eastAsia="Times New Roman" w:hAnsi="Arial" w:cs="Arial"/>
              </w:rPr>
              <w:br/>
              <w:t>20.000,00</w:t>
            </w:r>
            <w:r w:rsidRPr="00F40BCF">
              <w:rPr>
                <w:rFonts w:ascii="Arial" w:eastAsia="Times New Roman" w:hAnsi="Arial" w:cs="Arial"/>
              </w:rPr>
              <w:br/>
              <w:t xml:space="preserve">25.000,00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Други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F40BCF">
              <w:rPr>
                <w:rFonts w:ascii="Arial" w:eastAsia="Times New Roman" w:hAnsi="Arial" w:cs="Arial"/>
              </w:rPr>
              <w:t>помоћни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0BCF">
              <w:rPr>
                <w:rFonts w:ascii="Arial" w:eastAsia="Times New Roman" w:hAnsi="Arial" w:cs="Arial"/>
              </w:rPr>
              <w:t>гараже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40BCF">
              <w:rPr>
                <w:rFonts w:ascii="Arial" w:eastAsia="Times New Roman" w:hAnsi="Arial" w:cs="Arial"/>
              </w:rPr>
              <w:t>шупе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сл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10.000,00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Инфраструктурни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r w:rsidRPr="00F40BCF">
              <w:rPr>
                <w:rFonts w:ascii="Arial" w:eastAsia="Times New Roman" w:hAnsi="Arial" w:cs="Arial"/>
              </w:rPr>
              <w:br/>
              <w:t>(</w:t>
            </w:r>
            <w:proofErr w:type="spellStart"/>
            <w:r w:rsidRPr="00F40BCF">
              <w:rPr>
                <w:rFonts w:ascii="Arial" w:eastAsia="Times New Roman" w:hAnsi="Arial" w:cs="Arial"/>
              </w:rPr>
              <w:t>линијски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инфраструктурни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објекти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F40BCF">
              <w:rPr>
                <w:rFonts w:ascii="Arial" w:eastAsia="Times New Roman" w:hAnsi="Arial" w:cs="Arial"/>
              </w:rPr>
              <w:t>комунална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инфраструктура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30.000,00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Основе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Студија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процене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утицаја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на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животну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средину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 xml:space="preserve">35.000,00 </w:t>
            </w:r>
          </w:p>
        </w:tc>
      </w:tr>
      <w:tr w:rsidR="00F40BCF" w:rsidRPr="00F40BCF" w:rsidTr="00F40B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BCF" w:rsidRPr="00F40BCF" w:rsidRDefault="00F40BCF" w:rsidP="00F40B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0BCF">
              <w:rPr>
                <w:rFonts w:ascii="Arial" w:eastAsia="Times New Roman" w:hAnsi="Arial" w:cs="Arial"/>
              </w:rPr>
              <w:t>Оцена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40BCF">
              <w:rPr>
                <w:rFonts w:ascii="Arial" w:eastAsia="Times New Roman" w:hAnsi="Arial" w:cs="Arial"/>
              </w:rPr>
              <w:t>прихватљивости</w:t>
            </w:r>
            <w:proofErr w:type="spellEnd"/>
            <w:r w:rsidRPr="00F40BC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40BCF" w:rsidRPr="00F40BCF" w:rsidRDefault="00F40BCF" w:rsidP="00F40B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F40BCF">
              <w:rPr>
                <w:rFonts w:ascii="Arial" w:eastAsia="Times New Roman" w:hAnsi="Arial" w:cs="Arial"/>
              </w:rPr>
              <w:t>35.000,00</w:t>
            </w:r>
          </w:p>
        </w:tc>
      </w:tr>
    </w:tbl>
    <w:p w:rsidR="00612D48" w:rsidRDefault="00612D48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40BCF" w:rsidTr="00F40BCF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F40BCF" w:rsidRDefault="00F40BCF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ПРАВИЛНИК</w:t>
            </w:r>
          </w:p>
          <w:p w:rsidR="00F40BCF" w:rsidRDefault="00F40BCF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ВИСИНИ И НАЧИНУ ОБРАЧУНА И НАПЛАТЕ ТАКСЕ ЗА ИЗДАВАЊЕ АКТА О УСЛОВИМА ЗАШТИТЕ ПРИРОДЕ</w:t>
            </w:r>
          </w:p>
          <w:p w:rsidR="00F40BCF" w:rsidRDefault="00F40BCF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73/2011 и 106/2013)</w:t>
            </w:r>
          </w:p>
        </w:tc>
      </w:tr>
      <w:tr w:rsidR="00F40BCF" w:rsidTr="00F40BCF">
        <w:trPr>
          <w:trHeight w:val="423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F40BCF" w:rsidRDefault="00F40BCF">
            <w:pPr>
              <w:rPr>
                <w:rFonts w:ascii="Arial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F40BCF" w:rsidRDefault="00F40BCF" w:rsidP="00F40BCF">
      <w:pPr>
        <w:pStyle w:val="clan"/>
      </w:pPr>
      <w:bookmarkStart w:id="2" w:name="_GoBack"/>
      <w:bookmarkEnd w:id="2"/>
      <w:proofErr w:type="spellStart"/>
      <w:r>
        <w:t>Члан</w:t>
      </w:r>
      <w:proofErr w:type="spellEnd"/>
      <w:r>
        <w:t xml:space="preserve"> 2</w:t>
      </w:r>
    </w:p>
    <w:p w:rsidR="00F40BCF" w:rsidRDefault="00F40BCF" w:rsidP="00F40BCF">
      <w:pPr>
        <w:pStyle w:val="normal0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и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: </w:t>
      </w:r>
    </w:p>
    <w:p w:rsidR="00F40BCF" w:rsidRDefault="00F40BCF" w:rsidP="00F40BCF">
      <w:pPr>
        <w:pStyle w:val="normal0"/>
      </w:pP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и </w:t>
      </w:r>
      <w:proofErr w:type="spellStart"/>
      <w:r>
        <w:t>урбанистичко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3558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1.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детаљне</w:t>
            </w:r>
            <w:proofErr w:type="spellEnd"/>
            <w:r>
              <w:t xml:space="preserve"> </w:t>
            </w:r>
            <w:proofErr w:type="spellStart"/>
            <w:r>
              <w:t>регулације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2. </w:t>
            </w:r>
            <w:proofErr w:type="spellStart"/>
            <w:r>
              <w:t>Урбанистички</w:t>
            </w:r>
            <w:proofErr w:type="spellEnd"/>
            <w:r>
              <w:t xml:space="preserve"> </w:t>
            </w:r>
            <w:proofErr w:type="spellStart"/>
            <w:r>
              <w:t>пројекат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proofErr w:type="spellStart"/>
      <w:r>
        <w:t>Пројекти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2676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1. </w:t>
            </w:r>
            <w:proofErr w:type="spellStart"/>
            <w:r>
              <w:t>Пејзажно</w:t>
            </w:r>
            <w:proofErr w:type="spellEnd"/>
            <w:r>
              <w:t xml:space="preserve"> </w:t>
            </w:r>
            <w:proofErr w:type="spellStart"/>
            <w:r>
              <w:t>архитектонско</w:t>
            </w:r>
            <w:proofErr w:type="spellEnd"/>
            <w:r>
              <w:t xml:space="preserve"> </w:t>
            </w:r>
            <w:proofErr w:type="spellStart"/>
            <w:r>
              <w:t>уређење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10.000,00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2. </w:t>
            </w:r>
            <w:proofErr w:type="spellStart"/>
            <w:r>
              <w:t>Истраживања</w:t>
            </w:r>
            <w:proofErr w:type="spellEnd"/>
            <w:r>
              <w:t xml:space="preserve"> (</w:t>
            </w:r>
            <w:proofErr w:type="spellStart"/>
            <w:r>
              <w:t>односи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ресурсе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3. </w:t>
            </w:r>
            <w:proofErr w:type="spellStart"/>
            <w:r>
              <w:t>Експлоатација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4. </w:t>
            </w:r>
            <w:proofErr w:type="spellStart"/>
            <w:r>
              <w:t>Рекултивација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proofErr w:type="spellStart"/>
      <w:r>
        <w:t>Техничка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реконструкцију</w:t>
      </w:r>
      <w:proofErr w:type="spellEnd"/>
      <w:r>
        <w:t xml:space="preserve">, </w:t>
      </w:r>
      <w:proofErr w:type="spellStart"/>
      <w:r>
        <w:t>доградњу</w:t>
      </w:r>
      <w:proofErr w:type="spellEnd"/>
      <w:r>
        <w:t xml:space="preserve">, </w:t>
      </w:r>
      <w:proofErr w:type="spellStart"/>
      <w:r>
        <w:t>адаптацију</w:t>
      </w:r>
      <w:proofErr w:type="spellEnd"/>
      <w:r>
        <w:t xml:space="preserve"> и </w:t>
      </w:r>
      <w:proofErr w:type="spellStart"/>
      <w:r>
        <w:t>санацију</w:t>
      </w:r>
      <w:proofErr w:type="spellEnd"/>
      <w:r>
        <w:t xml:space="preserve">: </w:t>
      </w:r>
    </w:p>
    <w:p w:rsidR="00F40BCF" w:rsidRDefault="00F40BCF" w:rsidP="00F40BCF">
      <w:pPr>
        <w:pStyle w:val="normal0"/>
      </w:pPr>
      <w:r>
        <w:t xml:space="preserve">1. </w:t>
      </w:r>
      <w:proofErr w:type="spellStart"/>
      <w:r>
        <w:t>Хидроелектране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725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мање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 MW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- 2-10 MW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10 MW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40.000,00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r>
        <w:t xml:space="preserve">2. </w:t>
      </w:r>
      <w:proofErr w:type="spellStart"/>
      <w:r>
        <w:t>Ветрогенератори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стубу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5590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lastRenderedPageBreak/>
              <w:t xml:space="preserve">- </w:t>
            </w:r>
            <w:proofErr w:type="spellStart"/>
            <w:r>
              <w:t>до</w:t>
            </w:r>
            <w:proofErr w:type="spellEnd"/>
            <w:r>
              <w:t xml:space="preserve"> 5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од</w:t>
            </w:r>
            <w:proofErr w:type="spellEnd"/>
            <w:r>
              <w:t xml:space="preserve"> 6 </w:t>
            </w:r>
            <w:proofErr w:type="spellStart"/>
            <w:r>
              <w:t>до</w:t>
            </w:r>
            <w:proofErr w:type="spellEnd"/>
            <w:r>
              <w:t xml:space="preserve"> 10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50.000,00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преко</w:t>
            </w:r>
            <w:proofErr w:type="spellEnd"/>
            <w:r>
              <w:t xml:space="preserve"> 10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70.000,00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r>
        <w:t xml:space="preserve">3. </w:t>
      </w:r>
      <w:proofErr w:type="spellStart"/>
      <w:r>
        <w:t>Соларне</w:t>
      </w:r>
      <w:proofErr w:type="spellEnd"/>
      <w:r>
        <w:t xml:space="preserve"> </w:t>
      </w:r>
      <w:proofErr w:type="spellStart"/>
      <w:r>
        <w:t>електране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површини</w:t>
      </w:r>
      <w:proofErr w:type="spellEnd"/>
      <w:r>
        <w:t xml:space="preserve"> (м</w:t>
      </w:r>
      <w:r>
        <w:rPr>
          <w:rStyle w:val="stepen1"/>
        </w:rPr>
        <w:t>2</w:t>
      </w:r>
      <w:r>
        <w:t xml:space="preserve">):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2468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до</w:t>
            </w:r>
            <w:proofErr w:type="spellEnd"/>
            <w:r>
              <w:t xml:space="preserve"> 5.000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од</w:t>
            </w:r>
            <w:proofErr w:type="spellEnd"/>
            <w:r>
              <w:t xml:space="preserve"> 5.001 </w:t>
            </w:r>
            <w:proofErr w:type="spellStart"/>
            <w:r>
              <w:t>до</w:t>
            </w:r>
            <w:proofErr w:type="spellEnd"/>
            <w:r>
              <w:t xml:space="preserve"> 10.000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преко</w:t>
            </w:r>
            <w:proofErr w:type="spellEnd"/>
            <w:r>
              <w:t xml:space="preserve"> 10.000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50.000,00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4. </w:t>
            </w:r>
            <w:proofErr w:type="spellStart"/>
            <w:r>
              <w:t>Привредни</w:t>
            </w:r>
            <w:proofErr w:type="spellEnd"/>
            <w:r>
              <w:t>/</w:t>
            </w:r>
            <w:proofErr w:type="spellStart"/>
            <w:r>
              <w:t>индустријски</w:t>
            </w:r>
            <w:proofErr w:type="spellEnd"/>
            <w:r>
              <w:t>/</w:t>
            </w:r>
            <w:proofErr w:type="spellStart"/>
            <w:r>
              <w:t>комерцијални</w:t>
            </w:r>
            <w:proofErr w:type="spellEnd"/>
            <w:r>
              <w:t xml:space="preserve"> </w:t>
            </w:r>
            <w:proofErr w:type="spellStart"/>
            <w:r>
              <w:t>објекти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r>
        <w:t xml:space="preserve">5. </w:t>
      </w:r>
      <w:proofErr w:type="spellStart"/>
      <w:r>
        <w:t>Стамбени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и </w:t>
      </w:r>
      <w:proofErr w:type="spellStart"/>
      <w:r>
        <w:t>површини</w:t>
      </w:r>
      <w:proofErr w:type="spellEnd"/>
      <w:r>
        <w:t xml:space="preserve"> (м</w:t>
      </w:r>
      <w:r>
        <w:rPr>
          <w:rStyle w:val="stepen1"/>
        </w:rPr>
        <w:t>2</w:t>
      </w:r>
      <w:r>
        <w:t xml:space="preserve">):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5667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10.000,00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преко</w:t>
            </w:r>
            <w:proofErr w:type="spellEnd"/>
            <w:r>
              <w:t xml:space="preserve"> 100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18.000,00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r>
        <w:t xml:space="preserve">6.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(</w:t>
      </w:r>
      <w:proofErr w:type="spellStart"/>
      <w:r>
        <w:t>викенд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),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и </w:t>
      </w:r>
      <w:proofErr w:type="spellStart"/>
      <w:r>
        <w:t>површини</w:t>
      </w:r>
      <w:proofErr w:type="spellEnd"/>
      <w:r>
        <w:t xml:space="preserve"> (м</w:t>
      </w:r>
      <w:r>
        <w:rPr>
          <w:rStyle w:val="stepen1"/>
        </w:rPr>
        <w:t>2</w:t>
      </w:r>
      <w:r>
        <w:t xml:space="preserve">):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8"/>
        <w:gridCol w:w="2526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до</w:t>
            </w:r>
            <w:proofErr w:type="spellEnd"/>
            <w:r>
              <w:t xml:space="preserve"> 50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15.000,00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од</w:t>
            </w:r>
            <w:proofErr w:type="spellEnd"/>
            <w:r>
              <w:t xml:space="preserve"> 50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- </w:t>
            </w:r>
            <w:proofErr w:type="spellStart"/>
            <w:r>
              <w:t>преко</w:t>
            </w:r>
            <w:proofErr w:type="spellEnd"/>
            <w:r>
              <w:t xml:space="preserve"> 100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7. </w:t>
            </w:r>
            <w:proofErr w:type="spellStart"/>
            <w:r>
              <w:t>Посебна</w:t>
            </w:r>
            <w:proofErr w:type="spellEnd"/>
            <w:r>
              <w:t xml:space="preserve"> </w:t>
            </w: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(РБС, </w:t>
            </w:r>
            <w:proofErr w:type="spellStart"/>
            <w:r>
              <w:t>соларни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.)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8.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објекти</w:t>
            </w:r>
            <w:proofErr w:type="spellEnd"/>
            <w:r>
              <w:t xml:space="preserve">, </w:t>
            </w:r>
            <w:proofErr w:type="spellStart"/>
            <w:r>
              <w:t>зграде</w:t>
            </w:r>
            <w:proofErr w:type="spellEnd"/>
            <w:r>
              <w:t xml:space="preserve"> (</w:t>
            </w:r>
            <w:proofErr w:type="spellStart"/>
            <w:r>
              <w:t>помоћни</w:t>
            </w:r>
            <w:proofErr w:type="spellEnd"/>
            <w:r>
              <w:t xml:space="preserve">, </w:t>
            </w:r>
            <w:proofErr w:type="spellStart"/>
            <w:r>
              <w:t>економски</w:t>
            </w:r>
            <w:proofErr w:type="spellEnd"/>
            <w:proofErr w:type="gramStart"/>
            <w:r>
              <w:t>..)</w:t>
            </w:r>
            <w:proofErr w:type="gram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10.000,00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  <w:tc>
          <w:tcPr>
            <w:tcW w:w="0" w:type="auto"/>
            <w:hideMark/>
          </w:tcPr>
          <w:p w:rsidR="00F40BCF" w:rsidRDefault="00F40BCF">
            <w:r>
              <w:t> 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9. </w:t>
            </w:r>
            <w:proofErr w:type="spellStart"/>
            <w:r>
              <w:t>Туристички</w:t>
            </w:r>
            <w:proofErr w:type="spellEnd"/>
            <w:r>
              <w:t xml:space="preserve"> и </w:t>
            </w:r>
            <w:proofErr w:type="spellStart"/>
            <w:r>
              <w:t>услужни</w:t>
            </w:r>
            <w:proofErr w:type="spellEnd"/>
            <w:r>
              <w:t xml:space="preserve"> </w:t>
            </w:r>
            <w:proofErr w:type="spellStart"/>
            <w:r>
              <w:t>објекти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25.000,00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 w:rsidP="00F40BCF">
      <w:pPr>
        <w:pStyle w:val="normal0"/>
      </w:pPr>
      <w:proofErr w:type="spellStart"/>
      <w:r>
        <w:t>Инфраструктурни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, </w:t>
      </w:r>
      <w:proofErr w:type="spellStart"/>
      <w:r>
        <w:t>изградња</w:t>
      </w:r>
      <w:proofErr w:type="spellEnd"/>
      <w:r>
        <w:t xml:space="preserve">, </w:t>
      </w:r>
      <w:proofErr w:type="spellStart"/>
      <w:r>
        <w:t>реконструкција</w:t>
      </w:r>
      <w:proofErr w:type="spellEnd"/>
      <w:r>
        <w:t xml:space="preserve">, </w:t>
      </w:r>
      <w:proofErr w:type="spellStart"/>
      <w:r>
        <w:t>санација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1951"/>
      </w:tblGrid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r>
              <w:t xml:space="preserve">1. </w:t>
            </w:r>
            <w:proofErr w:type="spellStart"/>
            <w:r>
              <w:t>Линијски</w:t>
            </w:r>
            <w:proofErr w:type="spellEnd"/>
            <w:r>
              <w:t xml:space="preserve"> </w:t>
            </w:r>
            <w:proofErr w:type="spellStart"/>
            <w:r>
              <w:t>инфраструктурни</w:t>
            </w:r>
            <w:proofErr w:type="spellEnd"/>
            <w:r>
              <w:t xml:space="preserve"> </w:t>
            </w:r>
            <w:proofErr w:type="spellStart"/>
            <w:r>
              <w:t>објекти</w:t>
            </w:r>
            <w:proofErr w:type="spellEnd"/>
            <w:r>
              <w:t xml:space="preserve"> и </w:t>
            </w:r>
            <w:proofErr w:type="spellStart"/>
            <w:r>
              <w:t>комунална</w:t>
            </w:r>
            <w:proofErr w:type="spellEnd"/>
            <w:r>
              <w:t xml:space="preserve"> </w:t>
            </w:r>
            <w:proofErr w:type="spellStart"/>
            <w:r>
              <w:t>инфраструктура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proofErr w:type="spellStart"/>
            <w:r>
              <w:t>Студија</w:t>
            </w:r>
            <w:proofErr w:type="spellEnd"/>
            <w:r>
              <w:t xml:space="preserve"> </w:t>
            </w:r>
            <w:proofErr w:type="spellStart"/>
            <w:r>
              <w:t>процене</w:t>
            </w:r>
            <w:proofErr w:type="spellEnd"/>
            <w:r>
              <w:t xml:space="preserve"> </w:t>
            </w:r>
            <w:proofErr w:type="spellStart"/>
            <w:r>
              <w:t>утицаја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животну</w:t>
            </w:r>
            <w:proofErr w:type="spellEnd"/>
            <w:r>
              <w:t xml:space="preserve"> </w:t>
            </w:r>
            <w:proofErr w:type="spellStart"/>
            <w:r>
              <w:t>средину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t>прихватљивости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35.000,00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  <w:tr w:rsidR="00F40BCF" w:rsidTr="00F40BCF">
        <w:trPr>
          <w:tblCellSpacing w:w="0" w:type="dxa"/>
        </w:trPr>
        <w:tc>
          <w:tcPr>
            <w:tcW w:w="0" w:type="auto"/>
            <w:hideMark/>
          </w:tcPr>
          <w:p w:rsidR="00F40BCF" w:rsidRDefault="00F40BCF">
            <w:pPr>
              <w:pStyle w:val="normal0"/>
            </w:pPr>
            <w:proofErr w:type="spellStart"/>
            <w:r>
              <w:t>Остало</w:t>
            </w:r>
            <w:proofErr w:type="spellEnd"/>
            <w:r>
              <w:t xml:space="preserve"> (</w:t>
            </w:r>
            <w:proofErr w:type="spellStart"/>
            <w:r>
              <w:t>привредне</w:t>
            </w:r>
            <w:proofErr w:type="spellEnd"/>
            <w:r>
              <w:t xml:space="preserve"> и </w:t>
            </w:r>
            <w:proofErr w:type="spellStart"/>
            <w:r>
              <w:t>културне</w:t>
            </w:r>
            <w:proofErr w:type="spellEnd"/>
            <w:r>
              <w:t xml:space="preserve"> </w:t>
            </w:r>
            <w:proofErr w:type="spellStart"/>
            <w:r>
              <w:t>манифестације</w:t>
            </w:r>
            <w:proofErr w:type="spellEnd"/>
            <w:r>
              <w:t xml:space="preserve">, </w:t>
            </w:r>
            <w:proofErr w:type="spellStart"/>
            <w:r>
              <w:t>мото</w:t>
            </w:r>
            <w:proofErr w:type="spellEnd"/>
            <w:r>
              <w:t xml:space="preserve"> </w:t>
            </w:r>
            <w:proofErr w:type="spellStart"/>
            <w:r>
              <w:t>трке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.) </w:t>
            </w:r>
          </w:p>
        </w:tc>
        <w:tc>
          <w:tcPr>
            <w:tcW w:w="0" w:type="auto"/>
            <w:hideMark/>
          </w:tcPr>
          <w:p w:rsidR="00F40BCF" w:rsidRDefault="00F40BCF">
            <w:pPr>
              <w:pStyle w:val="normaltd"/>
            </w:pPr>
            <w:r>
              <w:t xml:space="preserve">10.000,00 </w:t>
            </w:r>
            <w:proofErr w:type="spellStart"/>
            <w:r>
              <w:t>динара</w:t>
            </w:r>
            <w:proofErr w:type="spellEnd"/>
            <w:r>
              <w:t xml:space="preserve"> </w:t>
            </w:r>
          </w:p>
        </w:tc>
      </w:tr>
    </w:tbl>
    <w:p w:rsidR="00F40BCF" w:rsidRDefault="00F40BCF"/>
    <w:sectPr w:rsidR="00F4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CF"/>
    <w:rsid w:val="00612D48"/>
    <w:rsid w:val="00F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13544-753F-466F-A565-A5333CD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0BC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0B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F40BC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F40BC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0">
    <w:name w:val="normal"/>
    <w:basedOn w:val="Normal"/>
    <w:rsid w:val="00F40BC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40B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F40B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F40BCF"/>
    <w:rPr>
      <w:sz w:val="15"/>
      <w:szCs w:val="15"/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BC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2017-10-23T06:59:00Z</dcterms:created>
  <dcterms:modified xsi:type="dcterms:W3CDTF">2017-10-23T07:03:00Z</dcterms:modified>
</cp:coreProperties>
</file>