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75048" w:rsidRPr="00275048" w:rsidTr="00275048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bookmarkStart w:id="0" w:name="_GoBack"/>
            <w:r w:rsidRPr="00275048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ТАРИФА</w:t>
            </w:r>
          </w:p>
          <w:p w:rsidR="00275048" w:rsidRPr="00275048" w:rsidRDefault="00275048" w:rsidP="00275048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275048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НАКНАДА КОЈЕ НАПЛАЋУЈЕ СОКОЈ ПО ОСНОВУ САОПШТАВАЊА ЈАВНОСТИ МУЗИЧКИХ ДЕЛА ПРЕКО ИНТЕРНЕТА И МОБИЛНИХ СЕРВИСА</w:t>
            </w:r>
          </w:p>
          <w:p w:rsidR="00275048" w:rsidRPr="00275048" w:rsidRDefault="00275048" w:rsidP="00275048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27504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78/2015)</w:t>
            </w:r>
          </w:p>
        </w:tc>
      </w:tr>
    </w:tbl>
    <w:p w:rsidR="00275048" w:rsidRPr="00275048" w:rsidRDefault="00275048" w:rsidP="002750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" w:name="clan_1"/>
      <w:bookmarkEnd w:id="1"/>
      <w:r w:rsidRPr="0027504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Овом тарифом утврђује се висина ауторске накнаде по основу искоришћавања музичких дела из репертоара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Сокоја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(у даљем тексту: репертоар) преко интернета и мобилних сервиса: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1) WEBCAST (ИНТЕРНЕТ БРОАДЦАСТ) - сервис обухвата делатност интернет радија или интернет телевизије и друге облике коришћења који одговарају наведеном опис, без могућности преузимања на трајни носач (хард диск, мобилни телефон и сл.) односно пренос на који крајњи корисник не може утицати, нити користити музичке садржаје другачије него редом и одабиром који су одређени од стране корисника;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2) СИМУЛЦАСТИНГ - симултани и неизмењени пренос постојећих земаљских и других радио и телевизијских станица путем интернета;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3) ПОДЦАСТИНГ - дистрибуција целокупног или појединих делова </w:t>
      </w:r>
      <w:proofErr w:type="spellStart"/>
      <w:r w:rsidRPr="00275048">
        <w:rPr>
          <w:rFonts w:ascii="Arial" w:eastAsia="Times New Roman" w:hAnsi="Arial" w:cs="Arial"/>
          <w:lang w:val="sr-Cyrl-RS"/>
        </w:rPr>
        <w:t>радијског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или телевизијског програма на који крајњи корисник може ограничено утицати, али нема могућност да у свако време изабере музичке садржаје;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4) СТРЕАМИНГ - линеарни пренос музичких и/или аудиовизуелних дела, без могућности да одабере време и без могућности преузимања на трајни носач (хард диск, мобилни телефон и сл.) а који није обухваћен начином коришћења који су дефинисани као </w:t>
      </w:r>
      <w:proofErr w:type="spellStart"/>
      <w:r w:rsidRPr="00275048">
        <w:rPr>
          <w:rFonts w:ascii="Arial" w:eastAsia="Times New Roman" w:hAnsi="Arial" w:cs="Arial"/>
          <w:lang w:val="sr-Cyrl-RS"/>
        </w:rPr>
        <w:t>webcasting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, </w:t>
      </w:r>
      <w:proofErr w:type="spellStart"/>
      <w:r w:rsidRPr="00275048">
        <w:rPr>
          <w:rFonts w:ascii="Arial" w:eastAsia="Times New Roman" w:hAnsi="Arial" w:cs="Arial"/>
          <w:lang w:val="sr-Cyrl-RS"/>
        </w:rPr>
        <w:t>симулцастинг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и </w:t>
      </w:r>
      <w:proofErr w:type="spellStart"/>
      <w:r w:rsidRPr="00275048">
        <w:rPr>
          <w:rFonts w:ascii="Arial" w:eastAsia="Times New Roman" w:hAnsi="Arial" w:cs="Arial"/>
          <w:lang w:val="sr-Cyrl-RS"/>
        </w:rPr>
        <w:t>подцастинг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5) ЛИВЕ СТРЕАМИНГ - симултани пренос јавног извођења (жива музика), концерата, ДЈ наступа и слично;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6) СТРЕАМИНГ ОН ДЕМАНД - пренос музичких дела и/или аудиовизуелних дела на захтев крајњег корисника, у време које он одабере и садржаја према његовом избору, без могућности преузимања музичког дела на трајни носач (хард диск, мобилни телефон и сл.);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7) БАЦКГРОУНД МУСИЦ - пратећа музика на интернет страницама или појединим деловима интернет страница као што су </w:t>
      </w:r>
      <w:proofErr w:type="spellStart"/>
      <w:r w:rsidRPr="00275048">
        <w:rPr>
          <w:rFonts w:ascii="Arial" w:eastAsia="Times New Roman" w:hAnsi="Arial" w:cs="Arial"/>
          <w:lang w:val="sr-Cyrl-RS"/>
        </w:rPr>
        <w:t>банери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, галерије фотографија и слично;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8) DOWNLOADING - преузимање одабраног музичког садржаја на трајни носач (хард диск, мобилни телефон и сл.);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lastRenderedPageBreak/>
        <w:t>9) РИНГТОНЕС (</w:t>
      </w:r>
      <w:proofErr w:type="spellStart"/>
      <w:r w:rsidRPr="00275048">
        <w:rPr>
          <w:rFonts w:ascii="Arial" w:eastAsia="Times New Roman" w:hAnsi="Arial" w:cs="Arial"/>
          <w:lang w:val="sr-Cyrl-RS"/>
        </w:rPr>
        <w:t>монофоне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, полифоне композиције и </w:t>
      </w:r>
      <w:proofErr w:type="spellStart"/>
      <w:r w:rsidRPr="00275048">
        <w:rPr>
          <w:rFonts w:ascii="Arial" w:eastAsia="Times New Roman" w:hAnsi="Arial" w:cs="Arial"/>
          <w:lang w:val="sr-Cyrl-RS"/>
        </w:rPr>
        <w:t>реалтонес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), РИНГБАЦКТОНЕС, МУСИЦ ВИДЕОТОНЕС - употреба музичких и/или аудиовизуелних дела, као најаве долазећих телефонских позива, </w:t>
      </w:r>
      <w:proofErr w:type="spellStart"/>
      <w:r w:rsidRPr="00275048">
        <w:rPr>
          <w:rFonts w:ascii="Arial" w:eastAsia="Times New Roman" w:hAnsi="Arial" w:cs="Arial"/>
          <w:lang w:val="sr-Cyrl-RS"/>
        </w:rPr>
        <w:t>смс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порука или током чекања на везу. </w:t>
      </w:r>
    </w:p>
    <w:p w:rsidR="00275048" w:rsidRPr="00275048" w:rsidRDefault="00275048" w:rsidP="002750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" w:name="clan_2"/>
      <w:bookmarkEnd w:id="2"/>
      <w:r w:rsidRPr="0027504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2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Репертоар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Сокоја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чине музичка дела: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1) домаћих аутора и носилаца ауторских права, чланова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Сокоја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, који су уговором уступили своја права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Сокоју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, на основу члана 153. Закона о ауторским и сродним правима;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2) домаћих аутора и носилаца ауторских права, чланова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Сокоја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, чија права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штити на основу члана 180. Закона о ауторским и сродним правима;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3) страних аутора и носилаца ауторских права, чија права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штити на основу члана 186. Закона о ауторским и сродним правима.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Музичка дела страних аутора и носилаца ауторских права могу бити изузета из репертоара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Сокоја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уколико је међународним уговорима или праксом одређено другачије он лине лиценцирање. </w:t>
      </w:r>
    </w:p>
    <w:p w:rsidR="00275048" w:rsidRPr="00275048" w:rsidRDefault="00275048" w:rsidP="002750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" w:name="clan_3"/>
      <w:bookmarkEnd w:id="3"/>
      <w:r w:rsidRPr="0027504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3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Накнада се плаћа месечно, у процентуалном износу од укупних прихода који корисник оствари обављајући делатност у оквиру које искоришћава предмете заштите, а месечни износ накнаде не може бити нижи од минималног износа који је утврђен за сваки облик искоришћавања: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1785"/>
        <w:gridCol w:w="1058"/>
        <w:gridCol w:w="2067"/>
      </w:tblGrid>
      <w:tr w:rsidR="00275048" w:rsidRPr="00275048" w:rsidTr="002750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Начин коришћења/ сервис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Заступљеност </w:t>
            </w:r>
            <w:r w:rsidRPr="00275048">
              <w:rPr>
                <w:rFonts w:ascii="Arial" w:eastAsia="Times New Roman" w:hAnsi="Arial" w:cs="Arial"/>
                <w:lang w:val="sr-Cyrl-RS"/>
              </w:rPr>
              <w:br/>
              <w:t xml:space="preserve">музичког </w:t>
            </w:r>
            <w:r w:rsidRPr="00275048">
              <w:rPr>
                <w:rFonts w:ascii="Arial" w:eastAsia="Times New Roman" w:hAnsi="Arial" w:cs="Arial"/>
                <w:lang w:val="sr-Cyrl-RS"/>
              </w:rPr>
              <w:br/>
              <w:t xml:space="preserve">репертоара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% од прихода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Минимална накнада </w:t>
            </w:r>
            <w:r w:rsidRPr="00275048">
              <w:rPr>
                <w:rFonts w:ascii="Arial" w:eastAsia="Times New Roman" w:hAnsi="Arial" w:cs="Arial"/>
                <w:lang w:val="sr-Cyrl-RS"/>
              </w:rPr>
              <w:br/>
              <w:t xml:space="preserve">у динарима, без ПДВ-а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WEBCAST (ИНТЕРНЕТ БРОАДЦАСТ)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до 30%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4,00%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6.000,00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од 30% до 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5,00%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7.000,00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преко 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6,00%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8.000,00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>СИМУЛЦАСТИНГ</w:t>
            </w:r>
            <w:r w:rsidRPr="00275048">
              <w:rPr>
                <w:rFonts w:ascii="Arial" w:eastAsia="Times New Roman" w:hAnsi="Arial" w:cs="Arial"/>
                <w:lang w:val="sr-Cyrl-RS"/>
              </w:rPr>
              <w:br/>
              <w:t xml:space="preserve">(радио станице)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до 30%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2,50%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4.000,00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од 30% до 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3,00%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4.500,00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од 50% до 65%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3,50%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5.000,00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од 65% до 80%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4,00%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5.500,00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преко 80%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4,50%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6.000,00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>СИМУЛЦАСТИНГ</w:t>
            </w:r>
            <w:r w:rsidRPr="00275048">
              <w:rPr>
                <w:rFonts w:ascii="Arial" w:eastAsia="Times New Roman" w:hAnsi="Arial" w:cs="Arial"/>
                <w:lang w:val="sr-Cyrl-RS"/>
              </w:rPr>
              <w:br/>
              <w:t xml:space="preserve">(телевизијске станице)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до 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2,20%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4.500,00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од 10% до 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2,70%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5.000,00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од 20% до 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3,20%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5.500,00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од 50% до 80%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3,70%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6.000,00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преко 80%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4,20%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6.500,00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ПОДЦАСТИНГ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до 30%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7.000,00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од 30% до 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9.000,00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преко 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10.000,00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СТРЕАМИНГ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750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4,00 по приступу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ЛИВЕ СТРЕАМИНГ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750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2.500,00 за сваки започети сат преноса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СТРЕАМИНГ ОН ДЕМАНД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Музичка 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0,60 по приступу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Аудиовизуелна 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1,00 по приступу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БАЦКГРОУНД МУСИЦ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750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>За физичка лица:</w:t>
            </w:r>
            <w:r w:rsidRPr="00275048">
              <w:rPr>
                <w:rFonts w:ascii="Arial" w:eastAsia="Times New Roman" w:hAnsi="Arial" w:cs="Arial"/>
                <w:lang w:val="sr-Cyrl-RS"/>
              </w:rPr>
              <w:br/>
              <w:t xml:space="preserve">1.500,00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>За правна лица:</w:t>
            </w:r>
            <w:r w:rsidRPr="00275048">
              <w:rPr>
                <w:rFonts w:ascii="Arial" w:eastAsia="Times New Roman" w:hAnsi="Arial" w:cs="Arial"/>
                <w:lang w:val="sr-Cyrl-RS"/>
              </w:rPr>
              <w:br/>
              <w:t xml:space="preserve">4.000,00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DOWNLOADING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750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12%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За плаћено преузимање </w:t>
            </w:r>
            <w:r w:rsidRPr="00275048">
              <w:rPr>
                <w:rFonts w:ascii="Arial" w:eastAsia="Times New Roman" w:hAnsi="Arial" w:cs="Arial"/>
                <w:lang w:val="sr-Cyrl-RS"/>
              </w:rPr>
              <w:br/>
              <w:t xml:space="preserve">- 6,00 по </w:t>
            </w:r>
            <w:proofErr w:type="spellStart"/>
            <w:r w:rsidRPr="00275048">
              <w:rPr>
                <w:rFonts w:ascii="Arial" w:eastAsia="Times New Roman" w:hAnsi="Arial" w:cs="Arial"/>
                <w:lang w:val="sr-Cyrl-RS"/>
              </w:rPr>
              <w:t>даунлоуду</w:t>
            </w:r>
            <w:proofErr w:type="spellEnd"/>
            <w:r w:rsidRPr="00275048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За слободно преузимање </w:t>
            </w:r>
            <w:r w:rsidRPr="00275048">
              <w:rPr>
                <w:rFonts w:ascii="Arial" w:eastAsia="Times New Roman" w:hAnsi="Arial" w:cs="Arial"/>
                <w:lang w:val="sr-Cyrl-RS"/>
              </w:rPr>
              <w:br/>
              <w:t xml:space="preserve">- 4,00 по </w:t>
            </w:r>
            <w:proofErr w:type="spellStart"/>
            <w:r w:rsidRPr="00275048">
              <w:rPr>
                <w:rFonts w:ascii="Arial" w:eastAsia="Times New Roman" w:hAnsi="Arial" w:cs="Arial"/>
                <w:lang w:val="sr-Cyrl-RS"/>
              </w:rPr>
              <w:t>даунлоуду</w:t>
            </w:r>
            <w:proofErr w:type="spellEnd"/>
            <w:r w:rsidRPr="00275048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</w:tc>
      </w:tr>
      <w:tr w:rsidR="00275048" w:rsidRPr="00275048" w:rsidTr="002750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>РИНГТОНЕС (</w:t>
            </w:r>
            <w:proofErr w:type="spellStart"/>
            <w:r w:rsidRPr="00275048">
              <w:rPr>
                <w:rFonts w:ascii="Arial" w:eastAsia="Times New Roman" w:hAnsi="Arial" w:cs="Arial"/>
                <w:lang w:val="sr-Cyrl-RS"/>
              </w:rPr>
              <w:t>монофоне</w:t>
            </w:r>
            <w:proofErr w:type="spellEnd"/>
            <w:r w:rsidRPr="00275048">
              <w:rPr>
                <w:rFonts w:ascii="Arial" w:eastAsia="Times New Roman" w:hAnsi="Arial" w:cs="Arial"/>
                <w:lang w:val="sr-Cyrl-RS"/>
              </w:rPr>
              <w:t xml:space="preserve">, полифоне композиције и </w:t>
            </w:r>
            <w:proofErr w:type="spellStart"/>
            <w:r w:rsidRPr="00275048">
              <w:rPr>
                <w:rFonts w:ascii="Arial" w:eastAsia="Times New Roman" w:hAnsi="Arial" w:cs="Arial"/>
                <w:lang w:val="sr-Cyrl-RS"/>
              </w:rPr>
              <w:t>реалтонес</w:t>
            </w:r>
            <w:proofErr w:type="spellEnd"/>
            <w:r w:rsidRPr="00275048">
              <w:rPr>
                <w:rFonts w:ascii="Arial" w:eastAsia="Times New Roman" w:hAnsi="Arial" w:cs="Arial"/>
                <w:lang w:val="sr-Cyrl-RS"/>
              </w:rPr>
              <w:t xml:space="preserve">), РИНГБАЦКТОНЕС, МУСИЦ ВИДЕОТОНЕС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750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12%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048" w:rsidRPr="00275048" w:rsidRDefault="00275048" w:rsidP="00275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75048">
              <w:rPr>
                <w:rFonts w:ascii="Arial" w:eastAsia="Times New Roman" w:hAnsi="Arial" w:cs="Arial"/>
                <w:lang w:val="sr-Cyrl-RS"/>
              </w:rPr>
              <w:t xml:space="preserve">6,00 по ринг тону </w:t>
            </w:r>
          </w:p>
        </w:tc>
      </w:tr>
    </w:tbl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Минимална накнада рачуна се независно за сваки облик искоришћавања, а у случају да се музичка дела користе путем више облика искоришћавања, наведени износи се сабирају.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На износе накнаде и/или минималне накнаде обрачунава се припадајући ПДВ сходно позитивним законским прописима.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Корисник је дужан да једном месечно, достави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Сокоју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извештај о оствареном приходу у претходном месецу и/или број приступа сервису. </w:t>
      </w:r>
    </w:p>
    <w:p w:rsidR="00275048" w:rsidRPr="00275048" w:rsidRDefault="00275048" w:rsidP="002750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" w:name="clan_4"/>
      <w:bookmarkEnd w:id="4"/>
      <w:r w:rsidRPr="0027504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4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Корисник је дужан да сваког месеца достави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Сокоју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извештаје који садрже податке о коришћеним музичким делима у оквиру сваког облика искоришћавања ауторских дела који чине репертоар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Сокоја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(назив дела, имена аутора и коаутора, као и име извођача).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За </w:t>
      </w:r>
      <w:proofErr w:type="spellStart"/>
      <w:r w:rsidRPr="00275048">
        <w:rPr>
          <w:rFonts w:ascii="Arial" w:eastAsia="Times New Roman" w:hAnsi="Arial" w:cs="Arial"/>
          <w:lang w:val="sr-Cyrl-RS"/>
        </w:rPr>
        <w:t>downloading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и мобилне сервисе (</w:t>
      </w:r>
      <w:proofErr w:type="spellStart"/>
      <w:r w:rsidRPr="00275048">
        <w:rPr>
          <w:rFonts w:ascii="Arial" w:eastAsia="Times New Roman" w:hAnsi="Arial" w:cs="Arial"/>
          <w:lang w:val="sr-Cyrl-RS"/>
        </w:rPr>
        <w:t>рингтон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, </w:t>
      </w:r>
      <w:proofErr w:type="spellStart"/>
      <w:r w:rsidRPr="00275048">
        <w:rPr>
          <w:rFonts w:ascii="Arial" w:eastAsia="Times New Roman" w:hAnsi="Arial" w:cs="Arial"/>
          <w:lang w:val="sr-Cyrl-RS"/>
        </w:rPr>
        <w:t>рингбецктон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и сл.), корисник је дужан да сваког месеца доставља листу музичких дела која чине његову понуду (назив дела, имена аутора и коаутора, као и име извођача), са тачно назначеним бројем приступа/захтева за свако дело посебно. </w:t>
      </w:r>
    </w:p>
    <w:p w:rsidR="00275048" w:rsidRPr="00275048" w:rsidRDefault="00275048" w:rsidP="002750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" w:name="clan_5"/>
      <w:bookmarkEnd w:id="5"/>
      <w:r w:rsidRPr="00275048">
        <w:rPr>
          <w:rFonts w:ascii="Arial" w:eastAsia="Times New Roman" w:hAnsi="Arial" w:cs="Arial"/>
          <w:b/>
          <w:bCs/>
          <w:sz w:val="24"/>
          <w:szCs w:val="24"/>
          <w:lang w:val="sr-Cyrl-RS"/>
        </w:rPr>
        <w:lastRenderedPageBreak/>
        <w:t xml:space="preserve">Члан 5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За сваки облик искоришћавања ауторских дела из репертоара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Сокоја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односно нови сервис или нови начин коришћења који није обухваћен овом тарифом, као и за иностране, глобалне </w:t>
      </w:r>
      <w:proofErr w:type="spellStart"/>
      <w:r w:rsidRPr="00275048">
        <w:rPr>
          <w:rFonts w:ascii="Arial" w:eastAsia="Times New Roman" w:hAnsi="Arial" w:cs="Arial"/>
          <w:lang w:val="sr-Cyrl-RS"/>
        </w:rPr>
        <w:t>мултитериторијалне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односно мултинационалне платформе или сервисе или другачији начин лиценцирања (давања дозвола) за он лине коришћење репертоара,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ће издавати посебне дозволе, у складу са Законом о ауторском и сродним правима, односно уобичајеном међународном праксом или стандардима. </w:t>
      </w:r>
    </w:p>
    <w:p w:rsidR="00275048" w:rsidRPr="00275048" w:rsidRDefault="00275048" w:rsidP="002750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6" w:name="clan_6"/>
      <w:bookmarkEnd w:id="6"/>
      <w:r w:rsidRPr="0027504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6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Ступањем на снагу ове тарифе стављају се ван снаге одредбе Тарифе накнада које наплаћује </w:t>
      </w:r>
      <w:proofErr w:type="spellStart"/>
      <w:r w:rsidRPr="00275048">
        <w:rPr>
          <w:rFonts w:ascii="Arial" w:eastAsia="Times New Roman" w:hAnsi="Arial" w:cs="Arial"/>
          <w:lang w:val="sr-Cyrl-RS"/>
        </w:rPr>
        <w:t>Сокој</w:t>
      </w:r>
      <w:proofErr w:type="spellEnd"/>
      <w:r w:rsidRPr="00275048">
        <w:rPr>
          <w:rFonts w:ascii="Arial" w:eastAsia="Times New Roman" w:hAnsi="Arial" w:cs="Arial"/>
          <w:lang w:val="sr-Cyrl-RS"/>
        </w:rPr>
        <w:t xml:space="preserve"> ("Службени гласник РС", број 85/07) у делу Тарифна класа 4, Тарифни број 1 и Тарифни број 2. </w:t>
      </w:r>
    </w:p>
    <w:p w:rsidR="00275048" w:rsidRPr="00275048" w:rsidRDefault="00275048" w:rsidP="0027504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7" w:name="clan_7"/>
      <w:bookmarkEnd w:id="7"/>
      <w:r w:rsidRPr="00275048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7 </w:t>
      </w:r>
    </w:p>
    <w:p w:rsidR="00275048" w:rsidRPr="00275048" w:rsidRDefault="00275048" w:rsidP="0027504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275048">
        <w:rPr>
          <w:rFonts w:ascii="Arial" w:eastAsia="Times New Roman" w:hAnsi="Arial" w:cs="Arial"/>
          <w:lang w:val="sr-Cyrl-RS"/>
        </w:rPr>
        <w:t xml:space="preserve">Ова тарифа ступа на снагу осмог дана од дана објављивања у "Службеном гласнику Републике Србије". </w:t>
      </w:r>
    </w:p>
    <w:bookmarkEnd w:id="0"/>
    <w:p w:rsidR="00900D92" w:rsidRPr="00275048" w:rsidRDefault="00900D92">
      <w:pPr>
        <w:rPr>
          <w:lang w:val="sr-Cyrl-RS"/>
        </w:rPr>
      </w:pPr>
    </w:p>
    <w:sectPr w:rsidR="00900D92" w:rsidRPr="0027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48"/>
    <w:rsid w:val="00275048"/>
    <w:rsid w:val="0090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4D374-E35F-46AE-934D-58ABC59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750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7504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7504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7504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7504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2017-10-20T07:32:00Z</dcterms:created>
  <dcterms:modified xsi:type="dcterms:W3CDTF">2017-10-20T07:34:00Z</dcterms:modified>
</cp:coreProperties>
</file>