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D265BF" w:rsidRPr="00B6249A" w:rsidTr="00D265BF">
        <w:trPr>
          <w:tblCellSpacing w:w="15" w:type="dxa"/>
        </w:trPr>
        <w:tc>
          <w:tcPr>
            <w:tcW w:w="0" w:type="auto"/>
            <w:shd w:val="clear" w:color="auto" w:fill="A41E1C"/>
            <w:vAlign w:val="center"/>
            <w:hideMark/>
          </w:tcPr>
          <w:p w:rsidR="00D265BF" w:rsidRPr="00B6249A" w:rsidRDefault="00D265BF" w:rsidP="00D265BF">
            <w:pPr>
              <w:spacing w:after="0" w:line="480" w:lineRule="auto"/>
              <w:ind w:right="975"/>
              <w:jc w:val="center"/>
              <w:outlineLvl w:val="3"/>
              <w:rPr>
                <w:rFonts w:ascii="Arial" w:eastAsia="Times New Roman" w:hAnsi="Arial" w:cs="Arial"/>
                <w:b/>
                <w:bCs/>
                <w:color w:val="FFE8BF"/>
                <w:sz w:val="30"/>
                <w:szCs w:val="30"/>
                <w:lang w:val="sr-Cyrl-RS"/>
              </w:rPr>
            </w:pPr>
            <w:r w:rsidRPr="00B6249A">
              <w:rPr>
                <w:rFonts w:ascii="Arial" w:eastAsia="Times New Roman" w:hAnsi="Arial" w:cs="Arial"/>
                <w:b/>
                <w:bCs/>
                <w:color w:val="FFE8BF"/>
                <w:sz w:val="30"/>
                <w:szCs w:val="30"/>
                <w:lang w:val="sr-Cyrl-RS"/>
              </w:rPr>
              <w:t>ОДЛУКА</w:t>
            </w:r>
          </w:p>
          <w:p w:rsidR="00D265BF" w:rsidRPr="00B6249A" w:rsidRDefault="00D265BF" w:rsidP="00D265BF">
            <w:pPr>
              <w:spacing w:after="0" w:line="240" w:lineRule="auto"/>
              <w:ind w:right="975"/>
              <w:jc w:val="center"/>
              <w:outlineLvl w:val="3"/>
              <w:rPr>
                <w:rFonts w:ascii="Arial" w:eastAsia="Times New Roman" w:hAnsi="Arial" w:cs="Arial"/>
                <w:b/>
                <w:bCs/>
                <w:color w:val="FFFFFF"/>
                <w:sz w:val="28"/>
                <w:szCs w:val="28"/>
                <w:lang w:val="sr-Cyrl-RS"/>
              </w:rPr>
            </w:pPr>
            <w:r w:rsidRPr="00B6249A">
              <w:rPr>
                <w:rFonts w:ascii="Arial" w:eastAsia="Times New Roman" w:hAnsi="Arial" w:cs="Arial"/>
                <w:b/>
                <w:bCs/>
                <w:color w:val="FFFFFF"/>
                <w:sz w:val="28"/>
                <w:szCs w:val="28"/>
                <w:lang w:val="sr-Cyrl-RS"/>
              </w:rPr>
              <w:t>О ВИСИНИ ТРОШКОВА ЗА ИЗДАВАЊЕ ЛИЦЕНЦИ ЗА ОБАВЉАЊЕ ЕНЕРГЕТСКИХ ДЕЛАТНОСТИ</w:t>
            </w:r>
          </w:p>
          <w:p w:rsidR="00D265BF" w:rsidRPr="00B6249A" w:rsidRDefault="00D265BF" w:rsidP="00D265BF">
            <w:pPr>
              <w:shd w:val="clear" w:color="auto" w:fill="000000"/>
              <w:spacing w:before="100" w:beforeAutospacing="1" w:after="100" w:afterAutospacing="1" w:line="240" w:lineRule="auto"/>
              <w:jc w:val="center"/>
              <w:rPr>
                <w:rFonts w:ascii="Arial" w:eastAsia="Times New Roman" w:hAnsi="Arial" w:cs="Arial"/>
                <w:i/>
                <w:iCs/>
                <w:color w:val="FFE8BF"/>
                <w:lang w:val="sr-Cyrl-RS"/>
              </w:rPr>
            </w:pPr>
            <w:r w:rsidRPr="00B6249A">
              <w:rPr>
                <w:rFonts w:ascii="Arial" w:eastAsia="Times New Roman" w:hAnsi="Arial" w:cs="Arial"/>
                <w:i/>
                <w:iCs/>
                <w:color w:val="FFE8BF"/>
                <w:lang w:val="sr-Cyrl-RS"/>
              </w:rPr>
              <w:t>("Сл. гласник РС", бр. 13/2016)</w:t>
            </w:r>
          </w:p>
        </w:tc>
      </w:tr>
    </w:tbl>
    <w:p w:rsidR="00D265BF" w:rsidRPr="00B6249A" w:rsidRDefault="00D265BF" w:rsidP="00D265BF">
      <w:pPr>
        <w:spacing w:before="240" w:after="120" w:line="240" w:lineRule="auto"/>
        <w:jc w:val="center"/>
        <w:rPr>
          <w:rFonts w:ascii="Arial" w:eastAsia="Times New Roman" w:hAnsi="Arial" w:cs="Arial"/>
          <w:b/>
          <w:bCs/>
          <w:sz w:val="20"/>
          <w:szCs w:val="20"/>
          <w:lang w:val="sr-Cyrl-RS"/>
        </w:rPr>
      </w:pPr>
      <w:r w:rsidRPr="00B6249A">
        <w:rPr>
          <w:rFonts w:ascii="Arial" w:eastAsia="Times New Roman" w:hAnsi="Arial" w:cs="Arial"/>
          <w:b/>
          <w:bCs/>
          <w:sz w:val="20"/>
          <w:szCs w:val="20"/>
          <w:lang w:val="sr-Cyrl-RS"/>
        </w:rPr>
        <w:t xml:space="preserve">ОСНОВНЕ ОДРЕДБЕ </w:t>
      </w:r>
    </w:p>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 Овом одлуком утврђује се накнада за пружање услуга из надлежности Агенције за енергетику Републике Србије (у даљем тексту: агенција) - издавање лиценци за обављање енергетских делатности које су одређене законом којим се уређује област енергетике. </w:t>
      </w:r>
    </w:p>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Под накнадом из става 1. ове тачке, подразумева се трошак који агенција има у процесу утврђивања испуњености услова за обављање енергетских делатности за које је потребна лиценца и издавања лиценци из надлежности агенције, а које имају карактер јавних услуга у смислу прописа који уређују буџетски систем. </w:t>
      </w:r>
    </w:p>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 Висина накнаде за издавање лиценци за обављање енергетских делатности износи: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49"/>
        <w:gridCol w:w="7593"/>
        <w:gridCol w:w="1002"/>
      </w:tblGrid>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Ред. Бр.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Лиценца</w:t>
            </w:r>
            <w:r w:rsidRPr="00B6249A">
              <w:rPr>
                <w:rFonts w:ascii="Arial" w:eastAsia="Times New Roman" w:hAnsi="Arial" w:cs="Arial"/>
                <w:sz w:val="18"/>
                <w:szCs w:val="18"/>
                <w:lang w:val="sr-Cyrl-RS"/>
              </w:rPr>
              <w:br/>
              <w:t xml:space="preserve">(Енергетска делатност)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Накнада </w:t>
            </w:r>
            <w:r w:rsidRPr="00B6249A">
              <w:rPr>
                <w:rFonts w:ascii="Arial" w:eastAsia="Times New Roman" w:hAnsi="Arial" w:cs="Arial"/>
                <w:sz w:val="18"/>
                <w:szCs w:val="18"/>
                <w:lang w:val="sr-Cyrl-RS"/>
              </w:rPr>
              <w:br/>
              <w:t xml:space="preserve">за лиценце </w:t>
            </w:r>
            <w:r w:rsidRPr="00B6249A">
              <w:rPr>
                <w:rFonts w:ascii="Arial" w:eastAsia="Times New Roman" w:hAnsi="Arial" w:cs="Arial"/>
                <w:sz w:val="18"/>
                <w:szCs w:val="18"/>
                <w:lang w:val="sr-Cyrl-RS"/>
              </w:rPr>
              <w:br/>
              <w:t xml:space="preserve">(динара)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електричне енергије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електричне енергије - до 2 агрегата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160.000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електричне енергије - 3 до 6 агрегата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180.000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електричне енергије - 7 до 12 агрегата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200.000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електричне енергије - преко 12 агрегата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Комбинована производња електричне и топлотне енергије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топлотне енергије у електранама-топланама - до 2 агрегата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140.000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топлотне енергије у електранама-топланама - преко 2 агрегата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160.000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Пренос </w:t>
            </w:r>
            <w:proofErr w:type="spellStart"/>
            <w:r w:rsidRPr="00B6249A">
              <w:rPr>
                <w:rFonts w:ascii="Arial" w:eastAsia="Times New Roman" w:hAnsi="Arial" w:cs="Arial"/>
                <w:sz w:val="18"/>
                <w:szCs w:val="18"/>
                <w:lang w:val="sr-Cyrl-RS"/>
              </w:rPr>
              <w:t>ел</w:t>
            </w:r>
            <w:proofErr w:type="spellEnd"/>
            <w:r w:rsidRPr="00B6249A">
              <w:rPr>
                <w:rFonts w:ascii="Arial" w:eastAsia="Times New Roman" w:hAnsi="Arial" w:cs="Arial"/>
                <w:sz w:val="18"/>
                <w:szCs w:val="18"/>
                <w:lang w:val="sr-Cyrl-RS"/>
              </w:rPr>
              <w:t xml:space="preserve">. енергије и управљање преносним системом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Дистрибуција електричне енергије и управљање дистрибутивним системом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Дистрибуција електричне енергије и управљање затвореним дистрибутивним системом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Снабдевање електричном енергијом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Снабдевање на велико електричном енергијом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Управљање организованим тржиштем електричне енергије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Транспорт и управљање транспортним системом за природни гас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Складиштење и управљање складиштем природног гаса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180.000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Дистрибуција и управљање дистрибутивним системом природног гаса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11.1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Дистрибуција природног гаса - до 5 места преузимања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160.000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Дистрибуција природног гаса - 6 до 15 места преузимања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180.000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11.3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Дистрибуција природног гаса - 16 до 50 места преузимања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200.000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11.4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Дистрибуција природног гаса - преко 50 места преузимања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Снабдевање природним гасом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Јавно снабдевање природним гасом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Количина до 10 милиона м</w:t>
            </w:r>
            <w:r w:rsidRPr="00B6249A">
              <w:rPr>
                <w:rFonts w:ascii="Arial" w:eastAsia="Times New Roman" w:hAnsi="Arial" w:cs="Arial"/>
                <w:sz w:val="15"/>
                <w:szCs w:val="15"/>
                <w:vertAlign w:val="superscript"/>
                <w:lang w:val="sr-Cyrl-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Количина од 10 - 50 милиона м</w:t>
            </w:r>
            <w:r w:rsidRPr="00B6249A">
              <w:rPr>
                <w:rFonts w:ascii="Arial" w:eastAsia="Times New Roman" w:hAnsi="Arial" w:cs="Arial"/>
                <w:sz w:val="15"/>
                <w:szCs w:val="15"/>
                <w:vertAlign w:val="superscript"/>
                <w:lang w:val="sr-Cyrl-RS"/>
              </w:rPr>
              <w:t>3</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140.000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13.3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Количина преко 50 милиона м</w:t>
            </w:r>
            <w:r w:rsidRPr="00B6249A">
              <w:rPr>
                <w:rFonts w:ascii="Arial" w:eastAsia="Times New Roman" w:hAnsi="Arial" w:cs="Arial"/>
                <w:sz w:val="15"/>
                <w:szCs w:val="15"/>
                <w:vertAlign w:val="superscript"/>
                <w:lang w:val="sr-Cyrl-RS"/>
              </w:rPr>
              <w:t>3</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деривате нафте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200.000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Транспорт нафте нафтоводима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Транспорт деривате нафте </w:t>
            </w:r>
            <w:proofErr w:type="spellStart"/>
            <w:r w:rsidRPr="00B6249A">
              <w:rPr>
                <w:rFonts w:ascii="Arial" w:eastAsia="Times New Roman" w:hAnsi="Arial" w:cs="Arial"/>
                <w:sz w:val="18"/>
                <w:szCs w:val="18"/>
                <w:lang w:val="sr-Cyrl-RS"/>
              </w:rPr>
              <w:t>продуктоводима</w:t>
            </w:r>
            <w:proofErr w:type="spellEnd"/>
            <w:r w:rsidRPr="00B6249A">
              <w:rPr>
                <w:rFonts w:ascii="Arial" w:eastAsia="Times New Roman" w:hAnsi="Arial" w:cs="Arial"/>
                <w:sz w:val="18"/>
                <w:szCs w:val="18"/>
                <w:lang w:val="sr-Cyrl-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Складиштење нафте, деривата нафте и </w:t>
            </w:r>
            <w:proofErr w:type="spellStart"/>
            <w:r w:rsidRPr="00B6249A">
              <w:rPr>
                <w:rFonts w:ascii="Arial" w:eastAsia="Times New Roman" w:hAnsi="Arial" w:cs="Arial"/>
                <w:sz w:val="18"/>
                <w:szCs w:val="18"/>
                <w:lang w:val="sr-Cyrl-RS"/>
              </w:rPr>
              <w:t>биогорива</w:t>
            </w:r>
            <w:proofErr w:type="spellEnd"/>
            <w:r w:rsidRPr="00B6249A">
              <w:rPr>
                <w:rFonts w:ascii="Arial" w:eastAsia="Times New Roman" w:hAnsi="Arial" w:cs="Arial"/>
                <w:sz w:val="18"/>
                <w:szCs w:val="18"/>
                <w:lang w:val="sr-Cyrl-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17.1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са до 5 резервоара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17.2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са преко 5 резервоара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200.000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Трговина нафтом и дериватима нафте, </w:t>
            </w:r>
            <w:proofErr w:type="spellStart"/>
            <w:r w:rsidRPr="00B6249A">
              <w:rPr>
                <w:rFonts w:ascii="Arial" w:eastAsia="Times New Roman" w:hAnsi="Arial" w:cs="Arial"/>
                <w:sz w:val="18"/>
                <w:szCs w:val="18"/>
                <w:lang w:val="sr-Cyrl-RS"/>
              </w:rPr>
              <w:t>биогоривима</w:t>
            </w:r>
            <w:proofErr w:type="spellEnd"/>
            <w:r w:rsidRPr="00B6249A">
              <w:rPr>
                <w:rFonts w:ascii="Arial" w:eastAsia="Times New Roman" w:hAnsi="Arial" w:cs="Arial"/>
                <w:sz w:val="18"/>
                <w:szCs w:val="18"/>
                <w:lang w:val="sr-Cyrl-RS"/>
              </w:rPr>
              <w:t xml:space="preserve"> и компримованим природним гасом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18.1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са до 5 резервоара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200.000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18.2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са преко 5 резервоара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240.000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Трговина горивима ван станица за снабдевање превозних средстава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200.000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Пуњење посуда за течни нафтни гас, компримовани и </w:t>
            </w:r>
            <w:proofErr w:type="spellStart"/>
            <w:r w:rsidRPr="00B6249A">
              <w:rPr>
                <w:rFonts w:ascii="Arial" w:eastAsia="Times New Roman" w:hAnsi="Arial" w:cs="Arial"/>
                <w:sz w:val="18"/>
                <w:szCs w:val="18"/>
                <w:lang w:val="sr-Cyrl-RS"/>
              </w:rPr>
              <w:t>утечњени</w:t>
            </w:r>
            <w:proofErr w:type="spellEnd"/>
            <w:r w:rsidRPr="00B6249A">
              <w:rPr>
                <w:rFonts w:ascii="Arial" w:eastAsia="Times New Roman" w:hAnsi="Arial" w:cs="Arial"/>
                <w:sz w:val="18"/>
                <w:szCs w:val="18"/>
                <w:lang w:val="sr-Cyrl-RS"/>
              </w:rPr>
              <w:t xml:space="preserve"> природни гас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160.000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Трговина моторним и другим горивима на станицама за снабдевање превозних средстава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21.1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до 1 станице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140.000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21.2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од 2 - 5 станица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21.3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од 6 - 10 станица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170.000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21.4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од 11 - 20 станица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180.000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21.5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од 21 - 50 станица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200.000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21.6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преко 50 станица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Трговина горивима за пловила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w:t>
            </w:r>
            <w:proofErr w:type="spellStart"/>
            <w:r w:rsidRPr="00B6249A">
              <w:rPr>
                <w:rFonts w:ascii="Arial" w:eastAsia="Times New Roman" w:hAnsi="Arial" w:cs="Arial"/>
                <w:sz w:val="18"/>
                <w:szCs w:val="18"/>
                <w:lang w:val="sr-Cyrl-RS"/>
              </w:rPr>
              <w:t>биогорива</w:t>
            </w:r>
            <w:proofErr w:type="spellEnd"/>
            <w:r w:rsidRPr="00B6249A">
              <w:rPr>
                <w:rFonts w:ascii="Arial" w:eastAsia="Times New Roman" w:hAnsi="Arial" w:cs="Arial"/>
                <w:sz w:val="18"/>
                <w:szCs w:val="18"/>
                <w:lang w:val="sr-Cyrl-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Производња </w:t>
            </w:r>
            <w:proofErr w:type="spellStart"/>
            <w:r w:rsidRPr="00B6249A">
              <w:rPr>
                <w:rFonts w:ascii="Arial" w:eastAsia="Times New Roman" w:hAnsi="Arial" w:cs="Arial"/>
                <w:sz w:val="18"/>
                <w:szCs w:val="18"/>
                <w:lang w:val="sr-Cyrl-RS"/>
              </w:rPr>
              <w:t>биотечности</w:t>
            </w:r>
            <w:proofErr w:type="spellEnd"/>
            <w:r w:rsidRPr="00B6249A">
              <w:rPr>
                <w:rFonts w:ascii="Arial" w:eastAsia="Times New Roman" w:hAnsi="Arial" w:cs="Arial"/>
                <w:sz w:val="18"/>
                <w:szCs w:val="18"/>
                <w:lang w:val="sr-Cyrl-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150.000 </w:t>
            </w:r>
          </w:p>
        </w:tc>
      </w:tr>
      <w:tr w:rsidR="00D265BF" w:rsidRPr="00B6249A" w:rsidTr="00D265B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center"/>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proofErr w:type="spellStart"/>
            <w:r w:rsidRPr="00B6249A">
              <w:rPr>
                <w:rFonts w:ascii="Arial" w:eastAsia="Times New Roman" w:hAnsi="Arial" w:cs="Arial"/>
                <w:sz w:val="18"/>
                <w:szCs w:val="18"/>
                <w:lang w:val="sr-Cyrl-RS"/>
              </w:rPr>
              <w:t>Намешавање</w:t>
            </w:r>
            <w:proofErr w:type="spellEnd"/>
            <w:r w:rsidRPr="00B6249A">
              <w:rPr>
                <w:rFonts w:ascii="Arial" w:eastAsia="Times New Roman" w:hAnsi="Arial" w:cs="Arial"/>
                <w:sz w:val="18"/>
                <w:szCs w:val="18"/>
                <w:lang w:val="sr-Cyrl-RS"/>
              </w:rPr>
              <w:t xml:space="preserve"> </w:t>
            </w:r>
            <w:proofErr w:type="spellStart"/>
            <w:r w:rsidRPr="00B6249A">
              <w:rPr>
                <w:rFonts w:ascii="Arial" w:eastAsia="Times New Roman" w:hAnsi="Arial" w:cs="Arial"/>
                <w:sz w:val="18"/>
                <w:szCs w:val="18"/>
                <w:lang w:val="sr-Cyrl-RS"/>
              </w:rPr>
              <w:t>биогорива</w:t>
            </w:r>
            <w:proofErr w:type="spellEnd"/>
            <w:r w:rsidRPr="00B6249A">
              <w:rPr>
                <w:rFonts w:ascii="Arial" w:eastAsia="Times New Roman" w:hAnsi="Arial" w:cs="Arial"/>
                <w:sz w:val="18"/>
                <w:szCs w:val="18"/>
                <w:lang w:val="sr-Cyrl-RS"/>
              </w:rPr>
              <w:t xml:space="preserve"> са горивима нафтног порекла </w:t>
            </w:r>
          </w:p>
        </w:tc>
        <w:tc>
          <w:tcPr>
            <w:tcW w:w="0" w:type="auto"/>
            <w:tcBorders>
              <w:top w:val="outset" w:sz="6" w:space="0" w:color="auto"/>
              <w:left w:val="outset" w:sz="6" w:space="0" w:color="auto"/>
              <w:bottom w:val="outset" w:sz="6" w:space="0" w:color="auto"/>
              <w:right w:val="outset" w:sz="6" w:space="0" w:color="auto"/>
            </w:tcBorders>
            <w:hideMark/>
          </w:tcPr>
          <w:p w:rsidR="00D265BF" w:rsidRPr="00B6249A" w:rsidRDefault="00D265BF" w:rsidP="00D265BF">
            <w:pPr>
              <w:spacing w:before="100" w:beforeAutospacing="1" w:after="100" w:afterAutospacing="1" w:line="240" w:lineRule="auto"/>
              <w:jc w:val="right"/>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150.000 </w:t>
            </w:r>
          </w:p>
        </w:tc>
      </w:tr>
    </w:tbl>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3. У случају да енергетски субјект, у складу са законом којим се уређује област енергетике, поднесе захтев за измену решења којим је издата лиценца, висина накнаде коју плаћа за измену тог решења се рачуна као производ коефицијента 0,3 и трошка за издавање лиценце за одговарајућу делатност. </w:t>
      </w:r>
    </w:p>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4. Енергетским субјектима којима, по сили закона, престаје да важи лиценца за обављање енергетске делатности </w:t>
      </w:r>
      <w:proofErr w:type="spellStart"/>
      <w:r w:rsidRPr="00B6249A">
        <w:rPr>
          <w:rFonts w:ascii="Arial" w:eastAsia="Times New Roman" w:hAnsi="Arial" w:cs="Arial"/>
          <w:sz w:val="18"/>
          <w:szCs w:val="18"/>
          <w:lang w:val="sr-Cyrl-RS"/>
        </w:rPr>
        <w:t>снабдавања</w:t>
      </w:r>
      <w:proofErr w:type="spellEnd"/>
      <w:r w:rsidRPr="00B6249A">
        <w:rPr>
          <w:rFonts w:ascii="Arial" w:eastAsia="Times New Roman" w:hAnsi="Arial" w:cs="Arial"/>
          <w:sz w:val="18"/>
          <w:szCs w:val="18"/>
          <w:lang w:val="sr-Cyrl-RS"/>
        </w:rPr>
        <w:t xml:space="preserve"> електричном енергијом, накнада за издавање нове лиценце за енергетску делатност снабдевања електричном енергијом, односно </w:t>
      </w:r>
      <w:proofErr w:type="spellStart"/>
      <w:r w:rsidRPr="00B6249A">
        <w:rPr>
          <w:rFonts w:ascii="Arial" w:eastAsia="Times New Roman" w:hAnsi="Arial" w:cs="Arial"/>
          <w:sz w:val="18"/>
          <w:szCs w:val="18"/>
          <w:lang w:val="sr-Cyrl-RS"/>
        </w:rPr>
        <w:t>санбдевања</w:t>
      </w:r>
      <w:proofErr w:type="spellEnd"/>
      <w:r w:rsidRPr="00B6249A">
        <w:rPr>
          <w:rFonts w:ascii="Arial" w:eastAsia="Times New Roman" w:hAnsi="Arial" w:cs="Arial"/>
          <w:sz w:val="18"/>
          <w:szCs w:val="18"/>
          <w:lang w:val="sr-Cyrl-RS"/>
        </w:rPr>
        <w:t xml:space="preserve"> на велико електричном енергијом, обрачуната у складу са овом одлуком, умањује се сразмерно времену за који лиценца која престаје по сили закона није коришћена. </w:t>
      </w:r>
    </w:p>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5. Обавеза на име накнаде за издавање лиценце за обављање енергетске делатности настаје тренутком подношења захтева.  </w:t>
      </w:r>
    </w:p>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6. Даном ступања на снагу ове одлуке, престају да важе Критеријуми и мерила за одређивање висине накнаде за обављање енергетских делатности ("Службени гласник РС", бр. 46/13 и 94/15). </w:t>
      </w:r>
    </w:p>
    <w:p w:rsidR="00D265BF" w:rsidRPr="00B6249A" w:rsidRDefault="00D265BF" w:rsidP="00D265BF">
      <w:pPr>
        <w:spacing w:before="100" w:beforeAutospacing="1" w:after="100" w:afterAutospacing="1" w:line="240" w:lineRule="auto"/>
        <w:rPr>
          <w:rFonts w:ascii="Arial" w:eastAsia="Times New Roman" w:hAnsi="Arial" w:cs="Arial"/>
          <w:sz w:val="18"/>
          <w:szCs w:val="18"/>
          <w:lang w:val="sr-Cyrl-RS"/>
        </w:rPr>
      </w:pPr>
      <w:r w:rsidRPr="00B6249A">
        <w:rPr>
          <w:rFonts w:ascii="Arial" w:eastAsia="Times New Roman" w:hAnsi="Arial" w:cs="Arial"/>
          <w:sz w:val="18"/>
          <w:szCs w:val="18"/>
          <w:lang w:val="sr-Cyrl-RS"/>
        </w:rPr>
        <w:t xml:space="preserve">7. Ова одлука се, по добијању сагласности Министарства финансија, објављује се у "Службеном гласнику Републике Србије" и ступа на снагу осмог дана од дана објављивања. </w:t>
      </w:r>
    </w:p>
    <w:p w:rsidR="00707782" w:rsidRPr="00B6249A" w:rsidRDefault="00707782">
      <w:pPr>
        <w:rPr>
          <w:lang w:val="sr-Cyrl-RS"/>
        </w:rPr>
      </w:pPr>
      <w:bookmarkStart w:id="0" w:name="_GoBack"/>
      <w:bookmarkEnd w:id="0"/>
    </w:p>
    <w:sectPr w:rsidR="00707782" w:rsidRPr="00B6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BF"/>
    <w:rsid w:val="00707782"/>
    <w:rsid w:val="00B6249A"/>
    <w:rsid w:val="00D2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DBA49-29DD-4DD6-BE3D-C7C51DCA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265BF"/>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65BF"/>
    <w:rPr>
      <w:rFonts w:ascii="Times New Roman" w:eastAsia="Times New Roman" w:hAnsi="Times New Roman" w:cs="Times New Roman"/>
      <w:b/>
      <w:bCs/>
      <w:sz w:val="24"/>
      <w:szCs w:val="24"/>
    </w:rPr>
  </w:style>
  <w:style w:type="paragraph" w:customStyle="1" w:styleId="clan">
    <w:name w:val="clan"/>
    <w:basedOn w:val="Normal"/>
    <w:rsid w:val="00D265BF"/>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D265BF"/>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D265BF"/>
    <w:pPr>
      <w:spacing w:before="100" w:beforeAutospacing="1" w:after="100" w:afterAutospacing="1" w:line="240" w:lineRule="auto"/>
      <w:jc w:val="right"/>
    </w:pPr>
    <w:rPr>
      <w:rFonts w:ascii="Arial" w:eastAsia="Times New Roman" w:hAnsi="Arial" w:cs="Arial"/>
    </w:rPr>
  </w:style>
  <w:style w:type="paragraph" w:customStyle="1" w:styleId="podnaslovpropisa">
    <w:name w:val="podnaslovpropisa"/>
    <w:basedOn w:val="Normal"/>
    <w:rsid w:val="00D265BF"/>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centar">
    <w:name w:val="normalcentar"/>
    <w:basedOn w:val="Normal"/>
    <w:rsid w:val="00D265BF"/>
    <w:pPr>
      <w:spacing w:before="100" w:beforeAutospacing="1" w:after="100" w:afterAutospacing="1" w:line="240" w:lineRule="auto"/>
      <w:jc w:val="center"/>
    </w:pPr>
    <w:rPr>
      <w:rFonts w:ascii="Arial" w:eastAsia="Times New Roman" w:hAnsi="Arial" w:cs="Arial"/>
    </w:rPr>
  </w:style>
  <w:style w:type="character" w:customStyle="1" w:styleId="stepen1">
    <w:name w:val="stepen1"/>
    <w:basedOn w:val="DefaultParagraphFont"/>
    <w:rsid w:val="00D265BF"/>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Bisic, Katarina</dc:creator>
  <cp:keywords/>
  <dc:description/>
  <cp:lastModifiedBy>Bisic, Katarina</cp:lastModifiedBy>
  <cp:revision>2</cp:revision>
  <dcterms:created xsi:type="dcterms:W3CDTF">2017-10-20T14:37:00Z</dcterms:created>
  <dcterms:modified xsi:type="dcterms:W3CDTF">2017-10-24T13:34:00Z</dcterms:modified>
</cp:coreProperties>
</file>