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4C739A" w:rsidRPr="004C739A" w:rsidTr="004C739A">
        <w:trPr>
          <w:tblCellSpacing w:w="15" w:type="dxa"/>
        </w:trPr>
        <w:tc>
          <w:tcPr>
            <w:tcW w:w="0" w:type="auto"/>
            <w:shd w:val="clear" w:color="auto" w:fill="A41E1C"/>
            <w:vAlign w:val="center"/>
            <w:hideMark/>
          </w:tcPr>
          <w:p w:rsidR="004C739A" w:rsidRPr="004C739A" w:rsidRDefault="004C739A" w:rsidP="004C739A">
            <w:pPr>
              <w:spacing w:after="0" w:line="480" w:lineRule="auto"/>
              <w:ind w:right="975"/>
              <w:jc w:val="center"/>
              <w:outlineLvl w:val="3"/>
              <w:rPr>
                <w:rFonts w:ascii="Arial" w:eastAsia="Times New Roman" w:hAnsi="Arial" w:cs="Arial"/>
                <w:b/>
                <w:bCs/>
                <w:color w:val="FFE8BF"/>
                <w:sz w:val="30"/>
                <w:szCs w:val="30"/>
                <w:lang w:val="sr-Cyrl-RS"/>
              </w:rPr>
            </w:pPr>
            <w:r w:rsidRPr="004C739A">
              <w:rPr>
                <w:rFonts w:ascii="Arial" w:eastAsia="Times New Roman" w:hAnsi="Arial" w:cs="Arial"/>
                <w:b/>
                <w:bCs/>
                <w:color w:val="FFE8BF"/>
                <w:sz w:val="30"/>
                <w:szCs w:val="30"/>
                <w:lang w:val="sr-Cyrl-RS"/>
              </w:rPr>
              <w:t>ОДЛУКА</w:t>
            </w:r>
          </w:p>
          <w:p w:rsidR="004C739A" w:rsidRPr="004C739A" w:rsidRDefault="004C739A" w:rsidP="004C739A">
            <w:pPr>
              <w:spacing w:after="0" w:line="240" w:lineRule="auto"/>
              <w:ind w:right="975"/>
              <w:jc w:val="center"/>
              <w:outlineLvl w:val="3"/>
              <w:rPr>
                <w:rFonts w:ascii="Arial" w:eastAsia="Times New Roman" w:hAnsi="Arial" w:cs="Arial"/>
                <w:b/>
                <w:bCs/>
                <w:color w:val="FFFFFF"/>
                <w:sz w:val="28"/>
                <w:szCs w:val="28"/>
                <w:lang w:val="sr-Cyrl-RS"/>
              </w:rPr>
            </w:pPr>
            <w:r w:rsidRPr="004C739A">
              <w:rPr>
                <w:rFonts w:ascii="Arial" w:eastAsia="Times New Roman" w:hAnsi="Arial" w:cs="Arial"/>
                <w:b/>
                <w:bCs/>
                <w:color w:val="FFFFFF"/>
                <w:sz w:val="28"/>
                <w:szCs w:val="28"/>
                <w:lang w:val="sr-Cyrl-RS"/>
              </w:rPr>
              <w:t>О ВИСИНИ НАКНАДЕ ЗА КОРИШЋЕЊЕ УСЛУГА ОБЕЗБЕЂЕЊА ВАЗДУШНОГ САОБРАЋАЈА У ОБЛАСТИ ТЕРМИНАЛНИХ КОНТРОЛА ЛЕТЕЊА</w:t>
            </w:r>
          </w:p>
          <w:p w:rsidR="004C739A" w:rsidRPr="004C739A" w:rsidRDefault="004C739A" w:rsidP="004C739A">
            <w:pPr>
              <w:shd w:val="clear" w:color="auto" w:fill="000000"/>
              <w:spacing w:before="100" w:beforeAutospacing="1" w:after="100" w:afterAutospacing="1" w:line="240" w:lineRule="auto"/>
              <w:jc w:val="center"/>
              <w:rPr>
                <w:rFonts w:ascii="Arial" w:eastAsia="Times New Roman" w:hAnsi="Arial" w:cs="Arial"/>
                <w:i/>
                <w:iCs/>
                <w:color w:val="FFE8BF"/>
                <w:lang w:val="sr-Cyrl-RS"/>
              </w:rPr>
            </w:pPr>
            <w:r w:rsidRPr="004C739A">
              <w:rPr>
                <w:rFonts w:ascii="Arial" w:eastAsia="Times New Roman" w:hAnsi="Arial" w:cs="Arial"/>
                <w:i/>
                <w:iCs/>
                <w:color w:val="FFE8BF"/>
                <w:lang w:val="sr-Cyrl-RS"/>
              </w:rPr>
              <w:t>("Сл. гласник РС", бр. 91/2006 и 45/2007)</w:t>
            </w:r>
          </w:p>
        </w:tc>
      </w:tr>
    </w:tbl>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1. За коришћење услуга обезбеђења ваздушног саобраћаја у области терминалних контрола летења Агенције за контролу летења Србије и Црне Горе </w:t>
      </w:r>
      <w:proofErr w:type="spellStart"/>
      <w:r w:rsidRPr="004C739A">
        <w:rPr>
          <w:rFonts w:ascii="Arial" w:eastAsia="Times New Roman" w:hAnsi="Arial" w:cs="Arial"/>
          <w:sz w:val="18"/>
          <w:szCs w:val="18"/>
          <w:lang w:val="sr-Cyrl-RS"/>
        </w:rPr>
        <w:t>д.о.о</w:t>
      </w:r>
      <w:proofErr w:type="spellEnd"/>
      <w:r w:rsidRPr="004C739A">
        <w:rPr>
          <w:rFonts w:ascii="Arial" w:eastAsia="Times New Roman" w:hAnsi="Arial" w:cs="Arial"/>
          <w:sz w:val="18"/>
          <w:szCs w:val="18"/>
          <w:lang w:val="sr-Cyrl-RS"/>
        </w:rPr>
        <w:t xml:space="preserve">. корисник ваздухоплова плаћа накнаду (у даљем тексту: терминална накнада). </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2. Терминална накнада обрачунава се за пружене услуге контроле летења за ваздухоплове који полећу са или слећу на аеродроме Београд (LYBE), Краљево (LYKV), Ниш (LYNI), Подгорица (LYPG), Тиват (LYTV), Вршац (LYVR) и Батајница (LYBT). </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3. Полетање и слетање, као и поновљене "</w:t>
      </w:r>
      <w:proofErr w:type="spellStart"/>
      <w:r w:rsidRPr="004C739A">
        <w:rPr>
          <w:rFonts w:ascii="Arial" w:eastAsia="Times New Roman" w:hAnsi="Arial" w:cs="Arial"/>
          <w:i/>
          <w:iCs/>
          <w:sz w:val="18"/>
          <w:szCs w:val="18"/>
          <w:lang w:val="sr-Cyrl-RS"/>
        </w:rPr>
        <w:t>тоуцх</w:t>
      </w:r>
      <w:proofErr w:type="spellEnd"/>
      <w:r w:rsidRPr="004C739A">
        <w:rPr>
          <w:rFonts w:ascii="Arial" w:eastAsia="Times New Roman" w:hAnsi="Arial" w:cs="Arial"/>
          <w:i/>
          <w:iCs/>
          <w:sz w:val="18"/>
          <w:szCs w:val="18"/>
          <w:lang w:val="sr-Cyrl-RS"/>
        </w:rPr>
        <w:t xml:space="preserve"> </w:t>
      </w:r>
      <w:proofErr w:type="spellStart"/>
      <w:r w:rsidRPr="004C739A">
        <w:rPr>
          <w:rFonts w:ascii="Arial" w:eastAsia="Times New Roman" w:hAnsi="Arial" w:cs="Arial"/>
          <w:i/>
          <w:iCs/>
          <w:sz w:val="18"/>
          <w:szCs w:val="18"/>
          <w:lang w:val="sr-Cyrl-RS"/>
        </w:rPr>
        <w:t>анд</w:t>
      </w:r>
      <w:proofErr w:type="spellEnd"/>
      <w:r w:rsidRPr="004C739A">
        <w:rPr>
          <w:rFonts w:ascii="Arial" w:eastAsia="Times New Roman" w:hAnsi="Arial" w:cs="Arial"/>
          <w:i/>
          <w:iCs/>
          <w:sz w:val="18"/>
          <w:szCs w:val="18"/>
          <w:lang w:val="sr-Cyrl-RS"/>
        </w:rPr>
        <w:t xml:space="preserve"> го</w:t>
      </w:r>
      <w:r w:rsidRPr="004C739A">
        <w:rPr>
          <w:rFonts w:ascii="Arial" w:eastAsia="Times New Roman" w:hAnsi="Arial" w:cs="Arial"/>
          <w:sz w:val="18"/>
          <w:szCs w:val="18"/>
          <w:lang w:val="sr-Cyrl-RS"/>
        </w:rPr>
        <w:t>" процедуре рачунају се као један лет. Као обрачунски почетак лета узима се полетање.</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4. Износ терминалне накнаде обрачунава се по једначини:</w:t>
      </w:r>
    </w:p>
    <w:p w:rsidR="004C739A" w:rsidRPr="004C739A" w:rsidRDefault="004C739A" w:rsidP="004C739A">
      <w:pPr>
        <w:spacing w:before="100" w:beforeAutospacing="1" w:after="100" w:afterAutospacing="1" w:line="240" w:lineRule="auto"/>
        <w:jc w:val="center"/>
        <w:rPr>
          <w:rFonts w:ascii="Arial" w:eastAsia="Times New Roman" w:hAnsi="Arial" w:cs="Arial"/>
          <w:sz w:val="18"/>
          <w:szCs w:val="18"/>
          <w:lang w:val="sr-Cyrl-RS"/>
        </w:rPr>
      </w:pPr>
      <w:r w:rsidRPr="004C739A">
        <w:rPr>
          <w:rFonts w:ascii="Arial" w:eastAsia="Times New Roman" w:hAnsi="Arial" w:cs="Arial"/>
          <w:sz w:val="18"/>
          <w:szCs w:val="18"/>
          <w:lang w:val="sr-Cyrl-RS"/>
        </w:rPr>
        <w:t>Р = т x п</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Р - накнада; т - коефицијент за обрачун накнаде - </w:t>
      </w:r>
      <w:proofErr w:type="spellStart"/>
      <w:r w:rsidRPr="004C739A">
        <w:rPr>
          <w:rFonts w:ascii="Arial" w:eastAsia="Times New Roman" w:hAnsi="Arial" w:cs="Arial"/>
          <w:i/>
          <w:iCs/>
          <w:sz w:val="18"/>
          <w:szCs w:val="18"/>
          <w:lang w:val="sr-Cyrl-RS"/>
        </w:rPr>
        <w:t>унит</w:t>
      </w:r>
      <w:proofErr w:type="spellEnd"/>
      <w:r w:rsidRPr="004C739A">
        <w:rPr>
          <w:rFonts w:ascii="Arial" w:eastAsia="Times New Roman" w:hAnsi="Arial" w:cs="Arial"/>
          <w:i/>
          <w:iCs/>
          <w:sz w:val="18"/>
          <w:szCs w:val="18"/>
          <w:lang w:val="sr-Cyrl-RS"/>
        </w:rPr>
        <w:t xml:space="preserve"> рате</w:t>
      </w:r>
      <w:r w:rsidRPr="004C739A">
        <w:rPr>
          <w:rFonts w:ascii="Arial" w:eastAsia="Times New Roman" w:hAnsi="Arial" w:cs="Arial"/>
          <w:sz w:val="18"/>
          <w:szCs w:val="18"/>
          <w:lang w:val="sr-Cyrl-RS"/>
        </w:rPr>
        <w:t>; п - фактор тежине.</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5. Фактор тежине за ИФР летове се израчунава тако што се број тона максималне </w:t>
      </w:r>
      <w:proofErr w:type="spellStart"/>
      <w:r w:rsidRPr="004C739A">
        <w:rPr>
          <w:rFonts w:ascii="Arial" w:eastAsia="Times New Roman" w:hAnsi="Arial" w:cs="Arial"/>
          <w:sz w:val="18"/>
          <w:szCs w:val="18"/>
          <w:lang w:val="sr-Cyrl-RS"/>
        </w:rPr>
        <w:t>сертификоване</w:t>
      </w:r>
      <w:proofErr w:type="spellEnd"/>
      <w:r w:rsidRPr="004C739A">
        <w:rPr>
          <w:rFonts w:ascii="Arial" w:eastAsia="Times New Roman" w:hAnsi="Arial" w:cs="Arial"/>
          <w:sz w:val="18"/>
          <w:szCs w:val="18"/>
          <w:lang w:val="sr-Cyrl-RS"/>
        </w:rPr>
        <w:t xml:space="preserve"> масе у полетању (MTOW), која је уписана у уверењу о </w:t>
      </w:r>
      <w:proofErr w:type="spellStart"/>
      <w:r w:rsidRPr="004C739A">
        <w:rPr>
          <w:rFonts w:ascii="Arial" w:eastAsia="Times New Roman" w:hAnsi="Arial" w:cs="Arial"/>
          <w:sz w:val="18"/>
          <w:szCs w:val="18"/>
          <w:lang w:val="sr-Cyrl-RS"/>
        </w:rPr>
        <w:t>пловидбености</w:t>
      </w:r>
      <w:proofErr w:type="spellEnd"/>
      <w:r w:rsidRPr="004C739A">
        <w:rPr>
          <w:rFonts w:ascii="Arial" w:eastAsia="Times New Roman" w:hAnsi="Arial" w:cs="Arial"/>
          <w:sz w:val="18"/>
          <w:szCs w:val="18"/>
          <w:lang w:val="sr-Cyrl-RS"/>
        </w:rPr>
        <w:t xml:space="preserve">, приручнику за летење или неком другом </w:t>
      </w:r>
      <w:bookmarkStart w:id="0" w:name="_GoBack"/>
      <w:bookmarkEnd w:id="0"/>
      <w:r w:rsidRPr="004C739A">
        <w:rPr>
          <w:rFonts w:ascii="Arial" w:eastAsia="Times New Roman" w:hAnsi="Arial" w:cs="Arial"/>
          <w:sz w:val="18"/>
          <w:szCs w:val="18"/>
          <w:lang w:val="sr-Cyrl-RS"/>
        </w:rPr>
        <w:t>званичном документу подели са бројем 50 и добијени количник степенује експонентом 0,7:</w:t>
      </w:r>
    </w:p>
    <w:p w:rsidR="004C739A" w:rsidRPr="004C739A" w:rsidRDefault="004C739A" w:rsidP="004C739A">
      <w:pPr>
        <w:spacing w:before="100" w:beforeAutospacing="1" w:after="100" w:afterAutospacing="1" w:line="240" w:lineRule="auto"/>
        <w:jc w:val="center"/>
        <w:rPr>
          <w:rFonts w:ascii="Arial" w:eastAsia="Times New Roman" w:hAnsi="Arial" w:cs="Arial"/>
          <w:sz w:val="18"/>
          <w:szCs w:val="18"/>
          <w:lang w:val="sr-Cyrl-RS"/>
        </w:rPr>
      </w:pPr>
      <w:r w:rsidRPr="004C739A">
        <w:rPr>
          <w:rFonts w:ascii="Arial" w:eastAsia="Times New Roman" w:hAnsi="Arial" w:cs="Arial"/>
          <w:sz w:val="18"/>
          <w:szCs w:val="18"/>
          <w:lang w:val="sr-Cyrl-RS"/>
        </w:rPr>
        <w:t>п=(MTOW / 50)</w:t>
      </w:r>
      <w:r w:rsidRPr="004C739A">
        <w:rPr>
          <w:rFonts w:ascii="Arial" w:eastAsia="Times New Roman" w:hAnsi="Arial" w:cs="Arial"/>
          <w:sz w:val="15"/>
          <w:szCs w:val="15"/>
          <w:vertAlign w:val="superscript"/>
          <w:lang w:val="sr-Cyrl-RS"/>
        </w:rPr>
        <w:t>0,7</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Фактор тежине за ВФР летове се израчунава као квадратни корен количника који се добије када се број тона максималне </w:t>
      </w:r>
      <w:proofErr w:type="spellStart"/>
      <w:r w:rsidRPr="004C739A">
        <w:rPr>
          <w:rFonts w:ascii="Arial" w:eastAsia="Times New Roman" w:hAnsi="Arial" w:cs="Arial"/>
          <w:sz w:val="18"/>
          <w:szCs w:val="18"/>
          <w:lang w:val="sr-Cyrl-RS"/>
        </w:rPr>
        <w:t>сертификоване</w:t>
      </w:r>
      <w:proofErr w:type="spellEnd"/>
      <w:r w:rsidRPr="004C739A">
        <w:rPr>
          <w:rFonts w:ascii="Arial" w:eastAsia="Times New Roman" w:hAnsi="Arial" w:cs="Arial"/>
          <w:sz w:val="18"/>
          <w:szCs w:val="18"/>
          <w:lang w:val="sr-Cyrl-RS"/>
        </w:rPr>
        <w:t xml:space="preserve"> масе у полетању (MTOW), која је уписана у уверењу о </w:t>
      </w:r>
      <w:proofErr w:type="spellStart"/>
      <w:r w:rsidRPr="004C739A">
        <w:rPr>
          <w:rFonts w:ascii="Arial" w:eastAsia="Times New Roman" w:hAnsi="Arial" w:cs="Arial"/>
          <w:sz w:val="18"/>
          <w:szCs w:val="18"/>
          <w:lang w:val="sr-Cyrl-RS"/>
        </w:rPr>
        <w:t>пловидбености</w:t>
      </w:r>
      <w:proofErr w:type="spellEnd"/>
      <w:r w:rsidRPr="004C739A">
        <w:rPr>
          <w:rFonts w:ascii="Arial" w:eastAsia="Times New Roman" w:hAnsi="Arial" w:cs="Arial"/>
          <w:sz w:val="18"/>
          <w:szCs w:val="18"/>
          <w:lang w:val="sr-Cyrl-RS"/>
        </w:rPr>
        <w:t>, приручнику за летење или неком другом званичном документу подели са бројем 50:</w:t>
      </w:r>
    </w:p>
    <w:p w:rsidR="004C739A" w:rsidRPr="004C739A" w:rsidRDefault="004C739A" w:rsidP="004C739A">
      <w:pPr>
        <w:spacing w:before="100" w:beforeAutospacing="1" w:after="100" w:afterAutospacing="1" w:line="240" w:lineRule="auto"/>
        <w:jc w:val="center"/>
        <w:rPr>
          <w:rFonts w:ascii="Arial" w:eastAsia="Times New Roman" w:hAnsi="Arial" w:cs="Arial"/>
          <w:sz w:val="18"/>
          <w:szCs w:val="18"/>
          <w:lang w:val="sr-Cyrl-RS"/>
        </w:rPr>
      </w:pPr>
      <w:r w:rsidRPr="004C739A">
        <w:rPr>
          <w:rFonts w:ascii="Arial" w:eastAsia="Times New Roman" w:hAnsi="Arial" w:cs="Arial"/>
          <w:noProof/>
          <w:sz w:val="18"/>
          <w:szCs w:val="18"/>
          <w:lang w:val="sr-Cyrl-RS"/>
        </w:rPr>
        <w:drawing>
          <wp:inline distT="0" distB="0" distL="0" distR="0">
            <wp:extent cx="914400" cy="438150"/>
            <wp:effectExtent l="0" t="0" r="0" b="0"/>
            <wp:docPr id="1" name="Picture 1" descr="C:\Program Files (x86)\ParagrafLex\browser\Files\Old\t\t2007_05\t05_0103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07_05\t05_0103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6. Фактор тежине обрачунава се са тачношћу од 4 децимале.</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7. Када максимална </w:t>
      </w:r>
      <w:proofErr w:type="spellStart"/>
      <w:r w:rsidRPr="004C739A">
        <w:rPr>
          <w:rFonts w:ascii="Arial" w:eastAsia="Times New Roman" w:hAnsi="Arial" w:cs="Arial"/>
          <w:sz w:val="18"/>
          <w:szCs w:val="18"/>
          <w:lang w:val="sr-Cyrl-RS"/>
        </w:rPr>
        <w:t>сертификована</w:t>
      </w:r>
      <w:proofErr w:type="spellEnd"/>
      <w:r w:rsidRPr="004C739A">
        <w:rPr>
          <w:rFonts w:ascii="Arial" w:eastAsia="Times New Roman" w:hAnsi="Arial" w:cs="Arial"/>
          <w:sz w:val="18"/>
          <w:szCs w:val="18"/>
          <w:lang w:val="sr-Cyrl-RS"/>
        </w:rPr>
        <w:t xml:space="preserve"> маса ваздухоплова у полетању (МТОМ) није позната, фактор тежине рачуна се тако што се узима максимална маса ваздухоплова тог типа.</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8. Када ваздухоплов има више оверених максималних маса у полетању, фактор тежине утврђује се на основу максималне дозвољене масе ваздухоплова на полетању коју је потврдила држава у којој је регистрован.</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9. Уколико превозилац назначи да лети са два или више ваздухоплова који су различите верзије истог типа, за обрачун фактора тежине узимаће се просек максималних маса на полетању свих ваздухоплова који су пријављени.</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10. Обрачун фактора тежине по типу ваздухоплова и по превозиоцу вршиће се једанпут годишње.</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lastRenderedPageBreak/>
        <w:t xml:space="preserve">11. Коефицијент за обрачун накнаде - </w:t>
      </w:r>
      <w:proofErr w:type="spellStart"/>
      <w:r w:rsidRPr="004C739A">
        <w:rPr>
          <w:rFonts w:ascii="Arial" w:eastAsia="Times New Roman" w:hAnsi="Arial" w:cs="Arial"/>
          <w:i/>
          <w:iCs/>
          <w:sz w:val="18"/>
          <w:szCs w:val="18"/>
          <w:lang w:val="sr-Cyrl-RS"/>
        </w:rPr>
        <w:t>унит</w:t>
      </w:r>
      <w:proofErr w:type="spellEnd"/>
      <w:r w:rsidRPr="004C739A">
        <w:rPr>
          <w:rFonts w:ascii="Arial" w:eastAsia="Times New Roman" w:hAnsi="Arial" w:cs="Arial"/>
          <w:i/>
          <w:iCs/>
          <w:sz w:val="18"/>
          <w:szCs w:val="18"/>
          <w:lang w:val="sr-Cyrl-RS"/>
        </w:rPr>
        <w:t xml:space="preserve"> рате</w:t>
      </w:r>
      <w:r w:rsidRPr="004C739A">
        <w:rPr>
          <w:rFonts w:ascii="Arial" w:eastAsia="Times New Roman" w:hAnsi="Arial" w:cs="Arial"/>
          <w:sz w:val="18"/>
          <w:szCs w:val="18"/>
          <w:lang w:val="sr-Cyrl-RS"/>
        </w:rPr>
        <w:t xml:space="preserve"> (т) износи:</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а) за ИФР летове за ваздухоплове са максималном </w:t>
      </w:r>
      <w:proofErr w:type="spellStart"/>
      <w:r w:rsidRPr="004C739A">
        <w:rPr>
          <w:rFonts w:ascii="Arial" w:eastAsia="Times New Roman" w:hAnsi="Arial" w:cs="Arial"/>
          <w:sz w:val="18"/>
          <w:szCs w:val="18"/>
          <w:lang w:val="sr-Cyrl-RS"/>
        </w:rPr>
        <w:t>сертификованом</w:t>
      </w:r>
      <w:proofErr w:type="spellEnd"/>
      <w:r w:rsidRPr="004C739A">
        <w:rPr>
          <w:rFonts w:ascii="Arial" w:eastAsia="Times New Roman" w:hAnsi="Arial" w:cs="Arial"/>
          <w:sz w:val="18"/>
          <w:szCs w:val="18"/>
          <w:lang w:val="sr-Cyrl-RS"/>
        </w:rPr>
        <w:t xml:space="preserve"> масом у полетању (MTOW):</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од 2 до 10 тона - 90,00 евра;</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од 10 и више тона - 175,00 евра;</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б) за ВФР летове - 50,00 евра.</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12. Износ терминалне накнаде за летове који се обављају искључиво ради добијања или одржавања летачке дозволе чланова посаде ваздухоплова а обављају се по правилима инструменталног летења (ИФР) на аеродромима Краљево (LYKV), Ниш (LYNI), Подгорица (LYPG), Тиват (LYTV) и Вршац (LYVR) утврђује се у износу од 10% од износа за ИФР летове. </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13. Од плаћања терминалне накнаде изузети су:</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летови који се обављају по правилима визуелног летења (ВФР) на аеродромима Краљево (LYKV), Ниш (LYNI), Подгорица (LYPG), Тиват (LYTV) и Вршац (LYVR);</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 летови ваздухоплова чија је максимална </w:t>
      </w:r>
      <w:proofErr w:type="spellStart"/>
      <w:r w:rsidRPr="004C739A">
        <w:rPr>
          <w:rFonts w:ascii="Arial" w:eastAsia="Times New Roman" w:hAnsi="Arial" w:cs="Arial"/>
          <w:sz w:val="18"/>
          <w:szCs w:val="18"/>
          <w:lang w:val="sr-Cyrl-RS"/>
        </w:rPr>
        <w:t>сертификована</w:t>
      </w:r>
      <w:proofErr w:type="spellEnd"/>
      <w:r w:rsidRPr="004C739A">
        <w:rPr>
          <w:rFonts w:ascii="Arial" w:eastAsia="Times New Roman" w:hAnsi="Arial" w:cs="Arial"/>
          <w:sz w:val="18"/>
          <w:szCs w:val="18"/>
          <w:lang w:val="sr-Cyrl-RS"/>
        </w:rPr>
        <w:t xml:space="preserve"> маса при полетању мања или једнака 2 тоне;</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 летови који се обављају искључиво ради </w:t>
      </w:r>
      <w:proofErr w:type="spellStart"/>
      <w:r w:rsidRPr="004C739A">
        <w:rPr>
          <w:rFonts w:ascii="Arial" w:eastAsia="Times New Roman" w:hAnsi="Arial" w:cs="Arial"/>
          <w:sz w:val="18"/>
          <w:szCs w:val="18"/>
          <w:lang w:val="sr-Cyrl-RS"/>
        </w:rPr>
        <w:t>калибраже</w:t>
      </w:r>
      <w:proofErr w:type="spellEnd"/>
      <w:r w:rsidRPr="004C739A">
        <w:rPr>
          <w:rFonts w:ascii="Arial" w:eastAsia="Times New Roman" w:hAnsi="Arial" w:cs="Arial"/>
          <w:sz w:val="18"/>
          <w:szCs w:val="18"/>
          <w:lang w:val="sr-Cyrl-RS"/>
        </w:rPr>
        <w:t xml:space="preserve"> </w:t>
      </w:r>
      <w:proofErr w:type="spellStart"/>
      <w:r w:rsidRPr="004C739A">
        <w:rPr>
          <w:rFonts w:ascii="Arial" w:eastAsia="Times New Roman" w:hAnsi="Arial" w:cs="Arial"/>
          <w:sz w:val="18"/>
          <w:szCs w:val="18"/>
          <w:lang w:val="sr-Cyrl-RS"/>
        </w:rPr>
        <w:t>радионавигационих</w:t>
      </w:r>
      <w:proofErr w:type="spellEnd"/>
      <w:r w:rsidRPr="004C739A">
        <w:rPr>
          <w:rFonts w:ascii="Arial" w:eastAsia="Times New Roman" w:hAnsi="Arial" w:cs="Arial"/>
          <w:sz w:val="18"/>
          <w:szCs w:val="18"/>
          <w:lang w:val="sr-Cyrl-RS"/>
        </w:rPr>
        <w:t xml:space="preserve"> уређаја;</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 војни ваздухоплови који обављају летове за потребе летачке обуке и </w:t>
      </w:r>
      <w:proofErr w:type="spellStart"/>
      <w:r w:rsidRPr="004C739A">
        <w:rPr>
          <w:rFonts w:ascii="Arial" w:eastAsia="Times New Roman" w:hAnsi="Arial" w:cs="Arial"/>
          <w:sz w:val="18"/>
          <w:szCs w:val="18"/>
          <w:lang w:val="sr-Cyrl-RS"/>
        </w:rPr>
        <w:t>тренаже</w:t>
      </w:r>
      <w:proofErr w:type="spellEnd"/>
      <w:r w:rsidRPr="004C739A">
        <w:rPr>
          <w:rFonts w:ascii="Arial" w:eastAsia="Times New Roman" w:hAnsi="Arial" w:cs="Arial"/>
          <w:sz w:val="18"/>
          <w:szCs w:val="18"/>
          <w:lang w:val="sr-Cyrl-RS"/>
        </w:rPr>
        <w:t>;</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летови који се обављају за потребе званичних мисија владајућих монарха, њихове уже породице, председника држава, председника влада и министара у влади. У овим случајевима у плану лета мора бити назначен одговарајући статус;</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летови ваздухоплова овлашћених и ангажованих у поступку трагања и спасавања.</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14. Ову одлуку објавити у "Службеном гласнику РС" и "Службеном листу РЦГ", а примењиваће се од 1. октобра 2006. године.</w:t>
      </w:r>
    </w:p>
    <w:p w:rsidR="004C739A" w:rsidRPr="004C739A" w:rsidRDefault="004C739A" w:rsidP="004C739A">
      <w:pPr>
        <w:spacing w:after="0" w:line="240" w:lineRule="auto"/>
        <w:rPr>
          <w:rFonts w:ascii="Arial" w:eastAsia="Times New Roman" w:hAnsi="Arial" w:cs="Arial"/>
          <w:lang w:val="sr-Cyrl-RS"/>
        </w:rPr>
      </w:pPr>
      <w:r w:rsidRPr="004C739A">
        <w:rPr>
          <w:rFonts w:ascii="Arial" w:eastAsia="Times New Roman" w:hAnsi="Arial" w:cs="Arial"/>
          <w:lang w:val="sr-Cyrl-RS"/>
        </w:rPr>
        <w:t> </w:t>
      </w:r>
    </w:p>
    <w:p w:rsidR="004C739A" w:rsidRPr="004C739A" w:rsidRDefault="004C739A" w:rsidP="004C739A">
      <w:pPr>
        <w:spacing w:before="100" w:beforeAutospacing="1" w:after="100" w:afterAutospacing="1" w:line="240" w:lineRule="auto"/>
        <w:jc w:val="center"/>
        <w:rPr>
          <w:rFonts w:ascii="Arial" w:eastAsia="Times New Roman" w:hAnsi="Arial" w:cs="Arial"/>
          <w:b/>
          <w:bCs/>
          <w:i/>
          <w:iCs/>
          <w:sz w:val="20"/>
          <w:szCs w:val="20"/>
          <w:lang w:val="sr-Cyrl-RS"/>
        </w:rPr>
      </w:pPr>
      <w:r w:rsidRPr="004C739A">
        <w:rPr>
          <w:rFonts w:ascii="Arial" w:eastAsia="Times New Roman" w:hAnsi="Arial" w:cs="Arial"/>
          <w:b/>
          <w:bCs/>
          <w:i/>
          <w:iCs/>
          <w:sz w:val="20"/>
          <w:szCs w:val="20"/>
          <w:lang w:val="sr-Cyrl-RS"/>
        </w:rPr>
        <w:t>Самосталне одредбе Одлуке о изменама</w:t>
      </w:r>
      <w:r w:rsidRPr="004C739A">
        <w:rPr>
          <w:rFonts w:ascii="Arial" w:eastAsia="Times New Roman" w:hAnsi="Arial" w:cs="Arial"/>
          <w:b/>
          <w:bCs/>
          <w:i/>
          <w:iCs/>
          <w:sz w:val="20"/>
          <w:szCs w:val="20"/>
          <w:lang w:val="sr-Cyrl-RS"/>
        </w:rPr>
        <w:br/>
        <w:t>Одлуке о утврђивању висине накнаде за коришћење услуга обезбеђења ваздушног саобраћаја у области терминалних контрола летења</w:t>
      </w:r>
    </w:p>
    <w:p w:rsidR="004C739A" w:rsidRPr="004C739A" w:rsidRDefault="004C739A" w:rsidP="004C739A">
      <w:pPr>
        <w:spacing w:before="100" w:beforeAutospacing="1" w:after="100" w:afterAutospacing="1" w:line="240" w:lineRule="auto"/>
        <w:jc w:val="center"/>
        <w:rPr>
          <w:rFonts w:ascii="Arial" w:eastAsia="Times New Roman" w:hAnsi="Arial" w:cs="Arial"/>
          <w:i/>
          <w:iCs/>
          <w:sz w:val="18"/>
          <w:szCs w:val="18"/>
          <w:lang w:val="sr-Cyrl-RS"/>
        </w:rPr>
      </w:pPr>
      <w:r w:rsidRPr="004C739A">
        <w:rPr>
          <w:rFonts w:ascii="Arial" w:eastAsia="Times New Roman" w:hAnsi="Arial" w:cs="Arial"/>
          <w:i/>
          <w:iCs/>
          <w:sz w:val="18"/>
          <w:szCs w:val="18"/>
          <w:lang w:val="sr-Cyrl-RS"/>
        </w:rPr>
        <w:t>("Сл. гласник РС", бр. 45/2007)</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 xml:space="preserve">3. Обрачун висине накнаде за коришћење услуга обезбеђења ваздушног саобраћаја у области терминалних контрола летења, сходно </w:t>
      </w:r>
      <w:proofErr w:type="spellStart"/>
      <w:r w:rsidRPr="004C739A">
        <w:rPr>
          <w:rFonts w:ascii="Arial" w:eastAsia="Times New Roman" w:hAnsi="Arial" w:cs="Arial"/>
          <w:sz w:val="18"/>
          <w:szCs w:val="18"/>
          <w:lang w:val="sr-Cyrl-RS"/>
        </w:rPr>
        <w:t>тач</w:t>
      </w:r>
      <w:proofErr w:type="spellEnd"/>
      <w:r w:rsidRPr="004C739A">
        <w:rPr>
          <w:rFonts w:ascii="Arial" w:eastAsia="Times New Roman" w:hAnsi="Arial" w:cs="Arial"/>
          <w:sz w:val="18"/>
          <w:szCs w:val="18"/>
          <w:lang w:val="sr-Cyrl-RS"/>
        </w:rPr>
        <w:t>. 1. и 2. ове одлуке, врши се почев од 1. јануара 2007. године.</w:t>
      </w:r>
    </w:p>
    <w:p w:rsidR="004C739A" w:rsidRPr="004C739A" w:rsidRDefault="004C739A" w:rsidP="004C739A">
      <w:pPr>
        <w:spacing w:before="100" w:beforeAutospacing="1" w:after="100" w:afterAutospacing="1" w:line="240" w:lineRule="auto"/>
        <w:rPr>
          <w:rFonts w:ascii="Arial" w:eastAsia="Times New Roman" w:hAnsi="Arial" w:cs="Arial"/>
          <w:sz w:val="18"/>
          <w:szCs w:val="18"/>
          <w:lang w:val="sr-Cyrl-RS"/>
        </w:rPr>
      </w:pPr>
      <w:r w:rsidRPr="004C739A">
        <w:rPr>
          <w:rFonts w:ascii="Arial" w:eastAsia="Times New Roman" w:hAnsi="Arial" w:cs="Arial"/>
          <w:sz w:val="18"/>
          <w:szCs w:val="18"/>
          <w:lang w:val="sr-Cyrl-RS"/>
        </w:rPr>
        <w:t>4. Ова одлука ступа на снагу даном објављивања у "Службеном гласнику Републике Србије“.</w:t>
      </w:r>
    </w:p>
    <w:p w:rsidR="00DD44C0" w:rsidRPr="004C739A" w:rsidRDefault="00DD44C0">
      <w:pPr>
        <w:rPr>
          <w:lang w:val="sr-Cyrl-RS"/>
        </w:rPr>
      </w:pPr>
    </w:p>
    <w:sectPr w:rsidR="00DD44C0" w:rsidRPr="004C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9A"/>
    <w:rsid w:val="004C739A"/>
    <w:rsid w:val="00DD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31FC4-BDB5-405E-9B12-B654CD17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C739A"/>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739A"/>
    <w:rPr>
      <w:rFonts w:ascii="Times New Roman" w:eastAsia="Times New Roman" w:hAnsi="Times New Roman" w:cs="Times New Roman"/>
      <w:b/>
      <w:bCs/>
      <w:sz w:val="24"/>
      <w:szCs w:val="24"/>
    </w:rPr>
  </w:style>
  <w:style w:type="paragraph" w:customStyle="1" w:styleId="normal0">
    <w:name w:val="normal"/>
    <w:basedOn w:val="Normal"/>
    <w:rsid w:val="004C739A"/>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4C739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C739A"/>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4C739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4C739A"/>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4C739A"/>
    <w:pPr>
      <w:spacing w:after="0" w:line="240" w:lineRule="auto"/>
    </w:pPr>
    <w:rPr>
      <w:rFonts w:ascii="Arial" w:eastAsia="Times New Roman" w:hAnsi="Arial" w:cs="Arial"/>
      <w:sz w:val="26"/>
      <w:szCs w:val="26"/>
    </w:rPr>
  </w:style>
  <w:style w:type="character" w:customStyle="1" w:styleId="stepen1">
    <w:name w:val="stepen1"/>
    <w:basedOn w:val="DefaultParagraphFont"/>
    <w:rsid w:val="004C739A"/>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Bisic, Katarina</dc:creator>
  <cp:keywords/>
  <dc:description/>
  <cp:lastModifiedBy>Bisic, Katarina</cp:lastModifiedBy>
  <cp:revision>1</cp:revision>
  <dcterms:created xsi:type="dcterms:W3CDTF">2017-10-20T12:59:00Z</dcterms:created>
  <dcterms:modified xsi:type="dcterms:W3CDTF">2017-10-20T13:01:00Z</dcterms:modified>
</cp:coreProperties>
</file>